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DE41" w14:textId="77777777" w:rsidR="003859F0" w:rsidRDefault="00000000">
      <w:pPr>
        <w:pStyle w:val="ConsPlusNormal"/>
        <w:jc w:val="right"/>
      </w:pPr>
      <w:r>
        <w:t>Приложение № 15 к Договору</w:t>
      </w:r>
    </w:p>
    <w:p w14:paraId="20A957AE" w14:textId="77777777" w:rsidR="003859F0" w:rsidRDefault="0000000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B956F8D" w14:textId="77777777" w:rsidR="003859F0" w:rsidRDefault="003859F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4EE536AF" w14:textId="77777777" w:rsidR="003859F0" w:rsidRDefault="003859F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4A6FB5D5" w14:textId="77777777" w:rsidR="003859F0" w:rsidRDefault="00000000">
      <w:pPr>
        <w:widowControl w:val="0"/>
        <w:jc w:val="center"/>
        <w:rPr>
          <w:rFonts w:ascii="Times New Roman" w:hAnsi="Times New Roman" w:cs="Times New Roman"/>
          <w:b/>
          <w:bCs/>
          <w:caps/>
          <w:sz w:val="32"/>
          <w:szCs w:val="20"/>
        </w:rPr>
      </w:pPr>
      <w:r>
        <w:rPr>
          <w:rFonts w:ascii="Times New Roman" w:hAnsi="Times New Roman" w:cs="Times New Roman"/>
          <w:b/>
          <w:bCs/>
          <w:caps/>
          <w:sz w:val="32"/>
          <w:szCs w:val="20"/>
        </w:rPr>
        <w:t xml:space="preserve">Паспорт стартап-проекта </w:t>
      </w:r>
    </w:p>
    <w:p w14:paraId="3A9F998D" w14:textId="77777777" w:rsidR="003859F0" w:rsidRDefault="003859F0">
      <w:pPr>
        <w:widowControl w:val="0"/>
        <w:jc w:val="center"/>
        <w:rPr>
          <w:rFonts w:ascii="Times New Roman" w:hAnsi="Times New Roman" w:cs="Times New Roman"/>
          <w:b/>
          <w:bCs/>
          <w:caps/>
          <w:sz w:val="32"/>
          <w:szCs w:val="20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859F0" w14:paraId="2F376F02" w14:textId="77777777">
        <w:tc>
          <w:tcPr>
            <w:tcW w:w="4955" w:type="dxa"/>
          </w:tcPr>
          <w:p w14:paraId="17D282A7" w14:textId="77777777" w:rsidR="003859F0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_______</w:t>
            </w:r>
            <w:r>
              <w:rPr>
                <w:rFonts w:ascii="Times New Roman" w:hAnsi="Times New Roman" w:cs="Times New Roman"/>
                <w:bCs/>
                <w:i/>
                <w:caps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caps/>
              </w:rPr>
              <w:t>_(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>ссылка на проект)</w:t>
            </w:r>
          </w:p>
        </w:tc>
        <w:tc>
          <w:tcPr>
            <w:tcW w:w="4956" w:type="dxa"/>
          </w:tcPr>
          <w:p w14:paraId="01EAFEA3" w14:textId="77777777" w:rsidR="003859F0" w:rsidRDefault="00000000">
            <w:pPr>
              <w:widowControl w:val="0"/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________________</w:t>
            </w:r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_(</w:t>
            </w:r>
            <w:proofErr w:type="gramEnd"/>
            <w:r>
              <w:rPr>
                <w:rFonts w:ascii="Times New Roman" w:hAnsi="Times New Roman" w:cs="Times New Roman"/>
                <w:bCs/>
                <w:i/>
              </w:rPr>
              <w:t>дата выгрузки)</w:t>
            </w:r>
          </w:p>
        </w:tc>
      </w:tr>
    </w:tbl>
    <w:p w14:paraId="7CAA779E" w14:textId="77777777" w:rsidR="003859F0" w:rsidRDefault="003859F0">
      <w:pPr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110"/>
        <w:tblW w:w="10490" w:type="dxa"/>
        <w:tblInd w:w="-147" w:type="dxa"/>
        <w:tblLook w:val="04A0" w:firstRow="1" w:lastRow="0" w:firstColumn="1" w:lastColumn="0" w:noHBand="0" w:noVBand="1"/>
      </w:tblPr>
      <w:tblGrid>
        <w:gridCol w:w="5102"/>
        <w:gridCol w:w="5388"/>
      </w:tblGrid>
      <w:tr w:rsidR="003859F0" w14:paraId="5BB19A77" w14:textId="77777777">
        <w:tc>
          <w:tcPr>
            <w:tcW w:w="5102" w:type="dxa"/>
          </w:tcPr>
          <w:p w14:paraId="32BBDBB7" w14:textId="77777777" w:rsidR="003859F0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5388" w:type="dxa"/>
          </w:tcPr>
          <w:p w14:paraId="6BE8C3EF" w14:textId="77777777" w:rsidR="003859F0" w:rsidRDefault="003859F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59F0" w14:paraId="45481AD1" w14:textId="77777777">
        <w:tc>
          <w:tcPr>
            <w:tcW w:w="5102" w:type="dxa"/>
          </w:tcPr>
          <w:p w14:paraId="477F9DC6" w14:textId="77777777" w:rsidR="003859F0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Получателя гранта </w:t>
            </w:r>
          </w:p>
        </w:tc>
        <w:tc>
          <w:tcPr>
            <w:tcW w:w="5388" w:type="dxa"/>
          </w:tcPr>
          <w:p w14:paraId="05D486E8" w14:textId="73F6B0D8" w:rsidR="003859F0" w:rsidRDefault="002B50AC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Г.Москва</w:t>
            </w:r>
            <w:proofErr w:type="spellEnd"/>
          </w:p>
        </w:tc>
      </w:tr>
      <w:tr w:rsidR="003859F0" w14:paraId="6375CADC" w14:textId="77777777">
        <w:tc>
          <w:tcPr>
            <w:tcW w:w="5102" w:type="dxa"/>
          </w:tcPr>
          <w:p w14:paraId="7A39A807" w14:textId="77777777" w:rsidR="003859F0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Наименование акселерационной программы </w:t>
            </w:r>
          </w:p>
        </w:tc>
        <w:tc>
          <w:tcPr>
            <w:tcW w:w="5388" w:type="dxa"/>
          </w:tcPr>
          <w:p w14:paraId="10F00829" w14:textId="77777777" w:rsidR="003859F0" w:rsidRDefault="003859F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59F0" w14:paraId="15CD11D9" w14:textId="77777777">
        <w:tc>
          <w:tcPr>
            <w:tcW w:w="5102" w:type="dxa"/>
          </w:tcPr>
          <w:p w14:paraId="38F43C14" w14:textId="77777777" w:rsidR="003859F0" w:rsidRDefault="000000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Дата заключения и номер Договора</w:t>
            </w:r>
          </w:p>
        </w:tc>
        <w:tc>
          <w:tcPr>
            <w:tcW w:w="5388" w:type="dxa"/>
          </w:tcPr>
          <w:p w14:paraId="0CB1A329" w14:textId="77777777" w:rsidR="003859F0" w:rsidRDefault="003859F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325CEA" w14:textId="77777777" w:rsidR="003859F0" w:rsidRDefault="003859F0">
      <w:pPr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8"/>
        <w:gridCol w:w="5523"/>
      </w:tblGrid>
      <w:tr w:rsidR="003859F0" w14:paraId="66CA67A6" w14:textId="77777777">
        <w:tc>
          <w:tcPr>
            <w:tcW w:w="709" w:type="dxa"/>
          </w:tcPr>
          <w:p w14:paraId="622367DB" w14:textId="77777777" w:rsidR="003859F0" w:rsidRDefault="003859F0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</w:p>
        </w:tc>
        <w:tc>
          <w:tcPr>
            <w:tcW w:w="9781" w:type="dxa"/>
            <w:gridSpan w:val="2"/>
          </w:tcPr>
          <w:p w14:paraId="0354174D" w14:textId="77777777" w:rsidR="003859F0" w:rsidRDefault="00000000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  <w:t>Краткая Информация о стартап-проекте</w:t>
            </w:r>
          </w:p>
          <w:p w14:paraId="4C0E972D" w14:textId="77777777" w:rsidR="003859F0" w:rsidRDefault="003859F0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3859F0" w14:paraId="6FEAB30F" w14:textId="77777777">
        <w:tc>
          <w:tcPr>
            <w:tcW w:w="709" w:type="dxa"/>
          </w:tcPr>
          <w:p w14:paraId="7DF73506" w14:textId="77777777" w:rsidR="003859F0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8" w:type="dxa"/>
          </w:tcPr>
          <w:p w14:paraId="0FBA32B3" w14:textId="77777777" w:rsidR="003859F0" w:rsidRDefault="00000000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стартап-проекта*</w:t>
            </w:r>
          </w:p>
        </w:tc>
        <w:tc>
          <w:tcPr>
            <w:tcW w:w="5523" w:type="dxa"/>
          </w:tcPr>
          <w:p w14:paraId="7537B8E4" w14:textId="3282A4F3" w:rsidR="003859F0" w:rsidRDefault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D2FDA">
              <w:rPr>
                <w:rFonts w:ascii="Noto Sans" w:hAnsi="Noto Sans" w:cs="Noto Sans"/>
                <w:sz w:val="24"/>
                <w:szCs w:val="16"/>
              </w:rPr>
              <w:t>Проект “НИРВАНА” (БПЛА – перехватчик)</w:t>
            </w:r>
          </w:p>
          <w:p w14:paraId="75BD080C" w14:textId="77777777" w:rsidR="003859F0" w:rsidRDefault="003859F0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59F0" w14:paraId="020ECBC4" w14:textId="77777777">
        <w:tc>
          <w:tcPr>
            <w:tcW w:w="709" w:type="dxa"/>
          </w:tcPr>
          <w:p w14:paraId="19E44CA6" w14:textId="77777777" w:rsidR="003859F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8" w:type="dxa"/>
          </w:tcPr>
          <w:p w14:paraId="665D3C11" w14:textId="77777777" w:rsidR="003859F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стартап-проекта*</w:t>
            </w:r>
          </w:p>
          <w:p w14:paraId="21D6481F" w14:textId="77777777" w:rsidR="003859F0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Указывается тема стартап-проекта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в рамках темы акселерационной программы</w:t>
            </w:r>
          </w:p>
        </w:tc>
        <w:tc>
          <w:tcPr>
            <w:tcW w:w="5523" w:type="dxa"/>
          </w:tcPr>
          <w:p w14:paraId="34998EFA" w14:textId="291EBB9F" w:rsidR="003859F0" w:rsidRDefault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D2FDA">
              <w:rPr>
                <w:rFonts w:ascii="Noto Sans" w:hAnsi="Noto Sans" w:cs="Noto Sans"/>
                <w:sz w:val="24"/>
                <w:szCs w:val="16"/>
              </w:rPr>
              <w:t>БПЛА – перехватчик</w:t>
            </w:r>
          </w:p>
        </w:tc>
      </w:tr>
      <w:tr w:rsidR="002B50AC" w14:paraId="06D0B487" w14:textId="77777777">
        <w:tc>
          <w:tcPr>
            <w:tcW w:w="709" w:type="dxa"/>
          </w:tcPr>
          <w:p w14:paraId="0CABC17F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8" w:type="dxa"/>
          </w:tcPr>
          <w:p w14:paraId="342AEDD2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Технологическое направление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соответствии с перечнем критических технологий РФ*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523" w:type="dxa"/>
          </w:tcPr>
          <w:p w14:paraId="6DF26319" w14:textId="6CCAF989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03FD8">
              <w:rPr>
                <w:rFonts w:ascii="Consolas" w:hAnsi="Consolas"/>
                <w:color w:val="E3E3E3"/>
                <w:sz w:val="18"/>
                <w:szCs w:val="18"/>
                <w:shd w:val="clear" w:color="auto" w:fill="282828"/>
              </w:rPr>
              <w:t>Транспортные технологии для различных сфер применения (море, земля, воздух), в том числе беспилотные и автономные системы.</w:t>
            </w:r>
          </w:p>
        </w:tc>
      </w:tr>
      <w:tr w:rsidR="002B50AC" w14:paraId="1592E23A" w14:textId="77777777">
        <w:tc>
          <w:tcPr>
            <w:tcW w:w="709" w:type="dxa"/>
          </w:tcPr>
          <w:p w14:paraId="0FAA5345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8" w:type="dxa"/>
          </w:tcPr>
          <w:p w14:paraId="144948B3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Рынок НТИ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523" w:type="dxa"/>
          </w:tcPr>
          <w:p w14:paraId="5A76AB34" w14:textId="55165F4A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D2FDA">
              <w:rPr>
                <w:rFonts w:ascii="Roboto" w:hAnsi="Roboto"/>
                <w:color w:val="342F37"/>
                <w:spacing w:val="5"/>
                <w:sz w:val="21"/>
                <w:szCs w:val="21"/>
                <w:shd w:val="clear" w:color="auto" w:fill="FFFFFF"/>
              </w:rPr>
              <w:t>Проекты тематики «Беспилотные Авиационные Системы», а также проекты, где применяются БАС (БВС, компоненты БАС, инфраструктура, РЭБ и т.д.)</w:t>
            </w:r>
          </w:p>
        </w:tc>
      </w:tr>
      <w:tr w:rsidR="002B50AC" w14:paraId="307CBE8C" w14:textId="77777777">
        <w:tc>
          <w:tcPr>
            <w:tcW w:w="709" w:type="dxa"/>
          </w:tcPr>
          <w:p w14:paraId="3EFD99F8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8" w:type="dxa"/>
          </w:tcPr>
          <w:p w14:paraId="2208A333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Сквозные технологии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523" w:type="dxa"/>
          </w:tcPr>
          <w:p w14:paraId="4069A8C7" w14:textId="35EBDDD6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D2FDA">
              <w:rPr>
                <w:rFonts w:ascii="Times New Roman" w:eastAsia="Times New Roman" w:hAnsi="Times New Roman" w:cs="Times New Roman"/>
                <w:sz w:val="20"/>
              </w:rPr>
              <w:t>3D прототипирование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0D2FDA">
              <w:rPr>
                <w:rFonts w:ascii="Times New Roman" w:eastAsia="Times New Roman" w:hAnsi="Times New Roman" w:cs="Times New Roman"/>
                <w:sz w:val="20"/>
              </w:rPr>
              <w:t>ИИ</w:t>
            </w:r>
          </w:p>
        </w:tc>
      </w:tr>
      <w:tr w:rsidR="002B50AC" w14:paraId="4131FCBF" w14:textId="77777777">
        <w:tc>
          <w:tcPr>
            <w:tcW w:w="709" w:type="dxa"/>
          </w:tcPr>
          <w:p w14:paraId="3CA6DC0C" w14:textId="77777777" w:rsidR="002B50AC" w:rsidRDefault="002B50AC" w:rsidP="002B50AC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</w:p>
        </w:tc>
        <w:tc>
          <w:tcPr>
            <w:tcW w:w="9781" w:type="dxa"/>
            <w:gridSpan w:val="2"/>
          </w:tcPr>
          <w:p w14:paraId="6854945F" w14:textId="77777777" w:rsidR="002B50AC" w:rsidRDefault="002B50AC" w:rsidP="002B50AC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lang w:eastAsia="en-US"/>
              </w:rPr>
              <w:t>Информация о лидере и участниках стартап-проекта</w:t>
            </w:r>
          </w:p>
          <w:p w14:paraId="0FCCDC74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50AC" w14:paraId="2F8F295E" w14:textId="77777777">
        <w:tc>
          <w:tcPr>
            <w:tcW w:w="709" w:type="dxa"/>
          </w:tcPr>
          <w:p w14:paraId="35BA047A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8" w:type="dxa"/>
          </w:tcPr>
          <w:p w14:paraId="3C4A9509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Лидер стартап-проекта* </w:t>
            </w:r>
          </w:p>
        </w:tc>
        <w:tc>
          <w:tcPr>
            <w:tcW w:w="5523" w:type="dxa"/>
          </w:tcPr>
          <w:p w14:paraId="14445682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- Unti ID</w:t>
            </w:r>
          </w:p>
          <w:p w14:paraId="1CB783B5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- Leader ID</w:t>
            </w:r>
          </w:p>
          <w:p w14:paraId="47447F5C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  <w:p w14:paraId="29D6C6A3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50AC" w14:paraId="14AE49EC" w14:textId="77777777">
        <w:tc>
          <w:tcPr>
            <w:tcW w:w="709" w:type="dxa"/>
          </w:tcPr>
          <w:p w14:paraId="2232BFEF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781" w:type="dxa"/>
            <w:gridSpan w:val="2"/>
          </w:tcPr>
          <w:p w14:paraId="0FFA03ED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Команда</w:t>
            </w:r>
            <w:r>
              <w:rPr>
                <w:rFonts w:ascii="Times New Roman" w:eastAsiaTheme="minorEastAsia" w:hAnsi="Times New Roman" w:cs="Times New Roman"/>
                <w:sz w:val="16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тартап-проекта (участники стартап-проекта, которые работают над проектом в рамках акселерационной программы)</w:t>
            </w:r>
          </w:p>
          <w:tbl>
            <w:tblPr>
              <w:tblStyle w:val="110"/>
              <w:tblW w:w="9383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73"/>
              <w:gridCol w:w="1146"/>
              <w:gridCol w:w="1417"/>
              <w:gridCol w:w="2704"/>
              <w:gridCol w:w="2817"/>
            </w:tblGrid>
            <w:tr w:rsidR="002B50AC" w14:paraId="63EC00C7" w14:textId="77777777" w:rsidTr="002B50AC">
              <w:tc>
                <w:tcPr>
                  <w:tcW w:w="426" w:type="dxa"/>
                </w:tcPr>
                <w:p w14:paraId="0575553F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873" w:type="dxa"/>
                </w:tcPr>
                <w:p w14:paraId="01540391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Unti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ID</w:t>
                  </w:r>
                </w:p>
              </w:tc>
              <w:tc>
                <w:tcPr>
                  <w:tcW w:w="1146" w:type="dxa"/>
                </w:tcPr>
                <w:p w14:paraId="0F199590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Leader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ID</w:t>
                  </w:r>
                </w:p>
              </w:tc>
              <w:tc>
                <w:tcPr>
                  <w:tcW w:w="1417" w:type="dxa"/>
                </w:tcPr>
                <w:p w14:paraId="638B7E84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ФИО</w:t>
                  </w:r>
                </w:p>
              </w:tc>
              <w:tc>
                <w:tcPr>
                  <w:tcW w:w="2704" w:type="dxa"/>
                </w:tcPr>
                <w:p w14:paraId="7981850C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Роль в проекте</w:t>
                  </w:r>
                </w:p>
              </w:tc>
              <w:tc>
                <w:tcPr>
                  <w:tcW w:w="2817" w:type="dxa"/>
                </w:tcPr>
                <w:p w14:paraId="78DA25E0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Должность (при наличии)</w:t>
                  </w:r>
                </w:p>
              </w:tc>
            </w:tr>
            <w:tr w:rsidR="002B50AC" w14:paraId="1C6744B8" w14:textId="77777777" w:rsidTr="002B50AC">
              <w:tc>
                <w:tcPr>
                  <w:tcW w:w="426" w:type="dxa"/>
                </w:tcPr>
                <w:p w14:paraId="6FE6BC9D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873" w:type="dxa"/>
                </w:tcPr>
                <w:p w14:paraId="01DEC993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en-US"/>
                    </w:rPr>
                  </w:pPr>
                </w:p>
              </w:tc>
              <w:tc>
                <w:tcPr>
                  <w:tcW w:w="1146" w:type="dxa"/>
                </w:tcPr>
                <w:p w14:paraId="5AE7CDAA" w14:textId="7A272A73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en-US"/>
                    </w:rPr>
                  </w:pPr>
                  <w:r w:rsidRPr="000C6E29">
                    <w:rPr>
                      <w:rFonts w:ascii="Times New Roman" w:eastAsia="Times New Roman" w:hAnsi="Times New Roman" w:cs="Times New Roman"/>
                      <w:sz w:val="20"/>
                    </w:rPr>
                    <w:t>U1552485</w:t>
                  </w:r>
                </w:p>
              </w:tc>
              <w:tc>
                <w:tcPr>
                  <w:tcW w:w="1417" w:type="dxa"/>
                </w:tcPr>
                <w:p w14:paraId="09C9D49F" w14:textId="22015F3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Боткин Никита Евгеньевич</w:t>
                  </w:r>
                </w:p>
              </w:tc>
              <w:tc>
                <w:tcPr>
                  <w:tcW w:w="2704" w:type="dxa"/>
                </w:tcPr>
                <w:p w14:paraId="1EEE846C" w14:textId="72F6B1D5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Лидер</w:t>
                  </w:r>
                </w:p>
              </w:tc>
              <w:tc>
                <w:tcPr>
                  <w:tcW w:w="2817" w:type="dxa"/>
                </w:tcPr>
                <w:p w14:paraId="3F5AE09A" w14:textId="63BB9853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Инженер</w:t>
                  </w:r>
                </w:p>
              </w:tc>
            </w:tr>
            <w:tr w:rsidR="002B50AC" w14:paraId="2A81DA33" w14:textId="77777777" w:rsidTr="002B50AC">
              <w:tc>
                <w:tcPr>
                  <w:tcW w:w="426" w:type="dxa"/>
                </w:tcPr>
                <w:p w14:paraId="40C41957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873" w:type="dxa"/>
                </w:tcPr>
                <w:p w14:paraId="3E0CF7EC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en-US"/>
                    </w:rPr>
                  </w:pPr>
                </w:p>
              </w:tc>
              <w:tc>
                <w:tcPr>
                  <w:tcW w:w="1146" w:type="dxa"/>
                </w:tcPr>
                <w:p w14:paraId="128FDFFF" w14:textId="14436C12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en-US"/>
                    </w:rPr>
                  </w:pPr>
                  <w:r>
                    <w:rPr>
                      <w:rFonts w:ascii="Roboto" w:hAnsi="Roboto"/>
                      <w:caps/>
                      <w:color w:val="000000"/>
                      <w:sz w:val="19"/>
                      <w:szCs w:val="19"/>
                      <w:shd w:val="clear" w:color="auto" w:fill="E7F6FF"/>
                    </w:rPr>
                    <w:t>U2118928</w:t>
                  </w:r>
                </w:p>
              </w:tc>
              <w:tc>
                <w:tcPr>
                  <w:tcW w:w="1417" w:type="dxa"/>
                </w:tcPr>
                <w:p w14:paraId="35ADAB5D" w14:textId="77777777" w:rsidR="002B50AC" w:rsidRPr="002B50AC" w:rsidRDefault="002B50AC" w:rsidP="002B50AC">
                  <w:pPr>
                    <w:pStyle w:val="2"/>
                    <w:shd w:val="clear" w:color="auto" w:fill="FFFFFF"/>
                    <w:spacing w:before="0"/>
                    <w:rPr>
                      <w:rFonts w:ascii="Roboto" w:hAnsi="Roboto"/>
                      <w:color w:val="342F37"/>
                      <w:spacing w:val="3"/>
                      <w:sz w:val="18"/>
                      <w:szCs w:val="10"/>
                    </w:rPr>
                  </w:pPr>
                  <w:r w:rsidRPr="002B50AC">
                    <w:rPr>
                      <w:rFonts w:ascii="Roboto" w:hAnsi="Roboto"/>
                      <w:color w:val="342F37"/>
                      <w:spacing w:val="3"/>
                      <w:sz w:val="18"/>
                      <w:szCs w:val="10"/>
                    </w:rPr>
                    <w:t xml:space="preserve">Александр Викторович </w:t>
                  </w:r>
                  <w:proofErr w:type="spellStart"/>
                  <w:r w:rsidRPr="002B50AC">
                    <w:rPr>
                      <w:rFonts w:ascii="Roboto" w:hAnsi="Roboto"/>
                      <w:color w:val="342F37"/>
                      <w:spacing w:val="3"/>
                      <w:sz w:val="18"/>
                      <w:szCs w:val="10"/>
                    </w:rPr>
                    <w:t>Ножевников</w:t>
                  </w:r>
                  <w:proofErr w:type="spellEnd"/>
                </w:p>
                <w:p w14:paraId="3490E326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</w:tcPr>
                <w:p w14:paraId="3566F469" w14:textId="33B1241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Сотрудник</w:t>
                  </w:r>
                </w:p>
              </w:tc>
              <w:tc>
                <w:tcPr>
                  <w:tcW w:w="2817" w:type="dxa"/>
                </w:tcPr>
                <w:p w14:paraId="49BB1E2F" w14:textId="50072732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Инженер - конструктор</w:t>
                  </w:r>
                </w:p>
              </w:tc>
            </w:tr>
            <w:tr w:rsidR="002B50AC" w14:paraId="23B1D4EB" w14:textId="77777777" w:rsidTr="002B50AC">
              <w:tc>
                <w:tcPr>
                  <w:tcW w:w="426" w:type="dxa"/>
                </w:tcPr>
                <w:p w14:paraId="529CAA4C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873" w:type="dxa"/>
                </w:tcPr>
                <w:p w14:paraId="5F3E024B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en-US"/>
                    </w:rPr>
                  </w:pPr>
                </w:p>
              </w:tc>
              <w:tc>
                <w:tcPr>
                  <w:tcW w:w="1146" w:type="dxa"/>
                </w:tcPr>
                <w:p w14:paraId="68EAEB88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val="en-US"/>
                    </w:rPr>
                  </w:pPr>
                </w:p>
              </w:tc>
              <w:tc>
                <w:tcPr>
                  <w:tcW w:w="1417" w:type="dxa"/>
                </w:tcPr>
                <w:p w14:paraId="175ABD04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704" w:type="dxa"/>
                </w:tcPr>
                <w:p w14:paraId="0F11F88E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817" w:type="dxa"/>
                </w:tcPr>
                <w:p w14:paraId="3F79189B" w14:textId="77777777" w:rsidR="002B50AC" w:rsidRDefault="002B50AC" w:rsidP="002B50AC">
                  <w:pPr>
                    <w:widowControl w:val="0"/>
                    <w:tabs>
                      <w:tab w:val="left" w:pos="432"/>
                    </w:tabs>
                    <w:spacing w:after="160" w:line="259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841F058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50AC" w14:paraId="3CE70A40" w14:textId="77777777">
        <w:tc>
          <w:tcPr>
            <w:tcW w:w="709" w:type="dxa"/>
          </w:tcPr>
          <w:p w14:paraId="7D569036" w14:textId="77777777" w:rsidR="002B50AC" w:rsidRDefault="002B50AC" w:rsidP="002B50AC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</w:p>
        </w:tc>
        <w:tc>
          <w:tcPr>
            <w:tcW w:w="9781" w:type="dxa"/>
            <w:gridSpan w:val="2"/>
          </w:tcPr>
          <w:p w14:paraId="7CE771A2" w14:textId="77777777" w:rsidR="002B50AC" w:rsidRDefault="002B50AC" w:rsidP="002B50AC">
            <w:pPr>
              <w:keepNext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  <w:t>плаН реализации стартап-проекта</w:t>
            </w:r>
          </w:p>
          <w:p w14:paraId="55FF442B" w14:textId="77777777" w:rsidR="002B50AC" w:rsidRDefault="002B50AC" w:rsidP="002B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0AC" w14:paraId="348ABFDA" w14:textId="77777777">
        <w:tc>
          <w:tcPr>
            <w:tcW w:w="709" w:type="dxa"/>
          </w:tcPr>
          <w:p w14:paraId="068110EC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258" w:type="dxa"/>
          </w:tcPr>
          <w:p w14:paraId="2072CEC8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Аннотация проекта*</w:t>
            </w:r>
          </w:p>
          <w:p w14:paraId="6F73861A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5523" w:type="dxa"/>
          </w:tcPr>
          <w:p w14:paraId="1FAC9315" w14:textId="77777777" w:rsidR="002B50AC" w:rsidRDefault="002B50AC" w:rsidP="002B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0AC">
              <w:rPr>
                <w:rFonts w:ascii="Times New Roman" w:hAnsi="Times New Roman" w:cs="Times New Roman"/>
                <w:sz w:val="20"/>
                <w:szCs w:val="20"/>
              </w:rPr>
              <w:t>Разрабатываем автономный БПЛА-перехватчик для борьбы с вражескими беспилотниками. Цели: снижение эффективности вражеских БПЛА, создание дешевого средства ПВО. Результат: комплекс для патрулирования и перехвата воздушных целей.</w:t>
            </w:r>
          </w:p>
          <w:p w14:paraId="3DEC7D2B" w14:textId="0802DE07" w:rsidR="002B50AC" w:rsidRDefault="002B50AC" w:rsidP="002B50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50AC">
              <w:rPr>
                <w:rFonts w:ascii="Times New Roman" w:hAnsi="Times New Roman" w:cs="Times New Roman"/>
                <w:sz w:val="20"/>
                <w:szCs w:val="20"/>
              </w:rPr>
              <w:t xml:space="preserve"> Потребители: силовые ведомства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частные компании.</w:t>
            </w:r>
          </w:p>
        </w:tc>
      </w:tr>
      <w:tr w:rsidR="002B50AC" w14:paraId="747090B9" w14:textId="77777777">
        <w:trPr>
          <w:trHeight w:val="400"/>
        </w:trPr>
        <w:tc>
          <w:tcPr>
            <w:tcW w:w="709" w:type="dxa"/>
          </w:tcPr>
          <w:p w14:paraId="49EED0E2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81" w:type="dxa"/>
            <w:gridSpan w:val="2"/>
          </w:tcPr>
          <w:p w14:paraId="69D03AE7" w14:textId="77777777" w:rsidR="002B50AC" w:rsidRDefault="002B50AC" w:rsidP="002B50AC">
            <w:pPr>
              <w:tabs>
                <w:tab w:val="left" w:pos="414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Базовая бизнес-идея </w:t>
            </w:r>
          </w:p>
        </w:tc>
      </w:tr>
      <w:tr w:rsidR="002B50AC" w14:paraId="285F0D7C" w14:textId="77777777">
        <w:trPr>
          <w:trHeight w:val="624"/>
        </w:trPr>
        <w:tc>
          <w:tcPr>
            <w:tcW w:w="709" w:type="dxa"/>
          </w:tcPr>
          <w:p w14:paraId="1D6CFD20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4258" w:type="dxa"/>
          </w:tcPr>
          <w:p w14:paraId="79376819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Какой продукт (товар/ услуга/ устройство/ ПО/ технология/ процесс и т.д.) будет продаваться*</w:t>
            </w:r>
          </w:p>
          <w:p w14:paraId="5DA17F1E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17967B71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</w:t>
            </w:r>
          </w:p>
          <w:p w14:paraId="030A53DA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23" w:type="dxa"/>
          </w:tcPr>
          <w:p w14:paraId="3E3F95B5" w14:textId="471332C9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B50A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Продажа автономных комплексов БПЛА-перехватчиков, состоящих из носителей с системой машинного зрения и наземной инфраструктуры.</w:t>
            </w:r>
          </w:p>
        </w:tc>
      </w:tr>
      <w:tr w:rsidR="002B50AC" w14:paraId="0325E236" w14:textId="77777777">
        <w:tc>
          <w:tcPr>
            <w:tcW w:w="709" w:type="dxa"/>
          </w:tcPr>
          <w:p w14:paraId="61951886" w14:textId="77777777" w:rsidR="002B50AC" w:rsidRDefault="002B50AC" w:rsidP="002B50AC">
            <w:pPr>
              <w:widowControl w:val="0"/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  <w:t>10</w:t>
            </w:r>
          </w:p>
        </w:tc>
        <w:tc>
          <w:tcPr>
            <w:tcW w:w="4258" w:type="dxa"/>
          </w:tcPr>
          <w:p w14:paraId="2FDABBA6" w14:textId="77777777" w:rsidR="002B50AC" w:rsidRDefault="002B50AC" w:rsidP="002B50AC">
            <w:pPr>
              <w:widowControl w:val="0"/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  <w:t>Какую и чью (какого типа потребителей) проблему решает*</w:t>
            </w:r>
          </w:p>
          <w:p w14:paraId="755DA984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  <w:p w14:paraId="253D2178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5523" w:type="dxa"/>
          </w:tcPr>
          <w:p w14:paraId="3539BD74" w14:textId="3FD7B00B" w:rsidR="002B50AC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Проблема дороговизны и низкой эффективности перехвата массовых </w:t>
            </w:r>
            <w:proofErr w:type="spellStart"/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малоскоростных</w:t>
            </w:r>
            <w:proofErr w:type="spellEnd"/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воздушных целей (дронов) существующими системами ПВО для силовых структур.</w:t>
            </w:r>
          </w:p>
        </w:tc>
      </w:tr>
      <w:tr w:rsidR="002B50AC" w14:paraId="40DC9645" w14:textId="77777777">
        <w:tc>
          <w:tcPr>
            <w:tcW w:w="709" w:type="dxa"/>
          </w:tcPr>
          <w:p w14:paraId="5F63E7A4" w14:textId="77777777" w:rsidR="002B50AC" w:rsidRDefault="002B50AC" w:rsidP="002B50AC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</w:t>
            </w:r>
          </w:p>
        </w:tc>
        <w:tc>
          <w:tcPr>
            <w:tcW w:w="4258" w:type="dxa"/>
          </w:tcPr>
          <w:p w14:paraId="16BA5700" w14:textId="77777777" w:rsidR="002B50AC" w:rsidRDefault="002B50AC" w:rsidP="002B50AC">
            <w:pPr>
              <w:ind w:left="56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Потенциальные потребительские сегменты*</w:t>
            </w:r>
          </w:p>
          <w:p w14:paraId="05A84C02" w14:textId="77777777" w:rsidR="002B50AC" w:rsidRDefault="002B50AC" w:rsidP="002B50AC">
            <w:pPr>
              <w:widowControl w:val="0"/>
              <w:tabs>
                <w:tab w:val="left" w:pos="23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 xml:space="preserve">Указывается краткая информация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br/>
              <w:t xml:space="preserve">о потенциальных потребителях с указанием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br/>
              <w:t>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val="en-US" w:eastAsia="en-US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en-US"/>
              </w:rPr>
              <w:t xml:space="preserve"> и др.)</w:t>
            </w:r>
          </w:p>
        </w:tc>
        <w:tc>
          <w:tcPr>
            <w:tcW w:w="5523" w:type="dxa"/>
          </w:tcPr>
          <w:p w14:paraId="2CD611D9" w14:textId="03776562" w:rsid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Потенциальные потребительские сегменты</w:t>
            </w:r>
          </w:p>
          <w:p w14:paraId="6DB4B0A2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B777DE3" w14:textId="07E4C3DC" w:rsid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Минобороны РФ, Росгвардия, Пограничная служба.</w:t>
            </w:r>
          </w:p>
          <w:p w14:paraId="3FD2E01E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2252EF4" w14:textId="6E3A863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Частные военные компании, объекты критической инфраструктуры (атомные станции).</w:t>
            </w:r>
          </w:p>
          <w:p w14:paraId="24789443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50AC" w14:paraId="698B6FD2" w14:textId="77777777">
        <w:tc>
          <w:tcPr>
            <w:tcW w:w="709" w:type="dxa"/>
          </w:tcPr>
          <w:p w14:paraId="697DBD4A" w14:textId="77777777" w:rsidR="002B50AC" w:rsidRDefault="002B50AC" w:rsidP="002B50AC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4258" w:type="dxa"/>
          </w:tcPr>
          <w:p w14:paraId="17D3B320" w14:textId="77777777" w:rsidR="002B50AC" w:rsidRDefault="002B50AC" w:rsidP="002B50AC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  <w:t xml:space="preserve">На основе какого научно-технического решения и (или) результата будет создан продукт (с указанием использования собственных или существующих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US"/>
              </w:rPr>
              <w:t>разработок)*</w:t>
            </w:r>
            <w:proofErr w:type="gramEnd"/>
          </w:p>
          <w:p w14:paraId="2F8B940A" w14:textId="77777777" w:rsidR="002B50AC" w:rsidRDefault="002B50AC" w:rsidP="002B50AC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</w:p>
          <w:p w14:paraId="18BB0D11" w14:textId="77777777" w:rsidR="002B50AC" w:rsidRDefault="002B50AC" w:rsidP="002B50AC">
            <w:pPr>
              <w:keepLines/>
              <w:tabs>
                <w:tab w:val="left" w:pos="17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5523" w:type="dxa"/>
          </w:tcPr>
          <w:p w14:paraId="379A8137" w14:textId="3D5BE6E2" w:rsid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Научно-техническое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4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решение</w:t>
            </w:r>
          </w:p>
          <w:p w14:paraId="5AF0F8F3" w14:textId="44D196FF" w:rsidR="002B50AC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Используется собственная разработка – алгоритм машинного зрения для автономного обнаружения и сопровождения целей, интегрированный с автопилотом на базе доступных компонентов (ДВС, легкие сплавы).</w:t>
            </w:r>
          </w:p>
        </w:tc>
      </w:tr>
      <w:tr w:rsidR="002B50AC" w14:paraId="06790153" w14:textId="77777777">
        <w:tc>
          <w:tcPr>
            <w:tcW w:w="709" w:type="dxa"/>
          </w:tcPr>
          <w:p w14:paraId="254DBA8F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13</w:t>
            </w:r>
          </w:p>
        </w:tc>
        <w:tc>
          <w:tcPr>
            <w:tcW w:w="4258" w:type="dxa"/>
          </w:tcPr>
          <w:p w14:paraId="31FACFAD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Бизнес-модель*</w:t>
            </w:r>
          </w:p>
          <w:p w14:paraId="7DFDDD83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Указывается кратко описание способа, который планируется использовать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 для создания ценности и получения прибыли,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в том числе, как планируется выстраивать отношения с потребителями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</w:p>
        </w:tc>
        <w:tc>
          <w:tcPr>
            <w:tcW w:w="5523" w:type="dxa"/>
          </w:tcPr>
          <w:p w14:paraId="42AADAC5" w14:textId="5E1247B6" w:rsid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Прямые поставки по государственному оборонному заказу.</w:t>
            </w:r>
          </w:p>
          <w:p w14:paraId="429659FE" w14:textId="77777777" w:rsid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F27D73D" w14:textId="6308A797" w:rsidR="002B50AC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Модель "</w:t>
            </w:r>
            <w:proofErr w:type="spellStart"/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продукт+сервис</w:t>
            </w:r>
            <w:proofErr w:type="spellEnd"/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": продажа аппаратно-программного комплекса с постпродажным обслуживанием и обновлениями ПО.</w:t>
            </w:r>
          </w:p>
        </w:tc>
      </w:tr>
      <w:tr w:rsidR="002B50AC" w14:paraId="57DFED75" w14:textId="77777777">
        <w:tc>
          <w:tcPr>
            <w:tcW w:w="709" w:type="dxa"/>
          </w:tcPr>
          <w:p w14:paraId="6B348F89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14</w:t>
            </w:r>
          </w:p>
        </w:tc>
        <w:tc>
          <w:tcPr>
            <w:tcW w:w="4258" w:type="dxa"/>
          </w:tcPr>
          <w:p w14:paraId="5A73786C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конкуренты*</w:t>
            </w:r>
          </w:p>
          <w:p w14:paraId="1ADFB89A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Кратко указываются основные конкуренты (не менее 5)</w:t>
            </w:r>
          </w:p>
        </w:tc>
        <w:tc>
          <w:tcPr>
            <w:tcW w:w="5523" w:type="dxa"/>
          </w:tcPr>
          <w:p w14:paraId="27AA67E4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Существующие ЗРК малой дальности (высокая стоимость выстрела).</w:t>
            </w:r>
          </w:p>
          <w:p w14:paraId="4F605FDB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Ручные ПЗРК (низкая эффективность против дронов).</w:t>
            </w:r>
          </w:p>
          <w:p w14:paraId="3F4A4015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Системы РЭБ (не всегда эффективны, влияют на свою технику).</w:t>
            </w:r>
          </w:p>
          <w:p w14:paraId="1E893235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Зарубежные аналоги (санкции, недоступность).</w:t>
            </w:r>
          </w:p>
          <w:p w14:paraId="1057E729" w14:textId="77777777" w:rsidR="00044B94" w:rsidRPr="00044B94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Другие отечественные разработки БПЛА-перехватчиков.</w:t>
            </w:r>
          </w:p>
          <w:p w14:paraId="13B9BEF8" w14:textId="77777777" w:rsidR="002B50AC" w:rsidRDefault="002B50AC" w:rsidP="002B50AC">
            <w:pPr>
              <w:widowControl w:val="0"/>
              <w:tabs>
                <w:tab w:val="left" w:pos="432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50AC" w14:paraId="36B75AD2" w14:textId="77777777">
        <w:tc>
          <w:tcPr>
            <w:tcW w:w="709" w:type="dxa"/>
          </w:tcPr>
          <w:p w14:paraId="44A598A4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</w:t>
            </w:r>
          </w:p>
        </w:tc>
        <w:tc>
          <w:tcPr>
            <w:tcW w:w="4258" w:type="dxa"/>
          </w:tcPr>
          <w:p w14:paraId="1FDD9E14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Ценностное предложение*</w:t>
            </w:r>
          </w:p>
          <w:p w14:paraId="14061838" w14:textId="77777777" w:rsidR="002B50AC" w:rsidRDefault="002B50AC" w:rsidP="002B50A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>
            <w:tcW w:w="5523" w:type="dxa"/>
          </w:tcPr>
          <w:p w14:paraId="48DBE39A" w14:textId="5A139449" w:rsidR="002B50AC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Значительное снижение стоимости перехвата одной цели по сравнению с ракетами. Автономность работы, возможность патрулирования и массового применения.</w:t>
            </w:r>
          </w:p>
        </w:tc>
      </w:tr>
      <w:tr w:rsidR="002B50AC" w14:paraId="620055C6" w14:textId="77777777">
        <w:trPr>
          <w:trHeight w:val="1011"/>
        </w:trPr>
        <w:tc>
          <w:tcPr>
            <w:tcW w:w="709" w:type="dxa"/>
          </w:tcPr>
          <w:p w14:paraId="3323F5E5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16</w:t>
            </w:r>
          </w:p>
        </w:tc>
        <w:tc>
          <w:tcPr>
            <w:tcW w:w="4258" w:type="dxa"/>
          </w:tcPr>
          <w:p w14:paraId="059D103C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</w:t>
            </w:r>
          </w:p>
          <w:p w14:paraId="7584908E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</w:p>
          <w:p w14:paraId="79AA91B7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1FA51CA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Приведите аргументы в пользу реализуемости бизнес-идеи, в чем ее полезность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востребованность продукта по сравнению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с другими продуктами на рынке,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5523" w:type="dxa"/>
          </w:tcPr>
          <w:p w14:paraId="1C4A1B27" w14:textId="08C92A1B" w:rsidR="002B50AC" w:rsidRDefault="00044B94" w:rsidP="00044B94">
            <w:pPr>
              <w:widowControl w:val="0"/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44B9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Уникальность в сочетании низкой стоимости, автономности и специализации под конкретную цель (БПЛА). Доступ к компонентной базе. Прямая ориентация на актуальные потребности силовых структур.</w:t>
            </w:r>
          </w:p>
        </w:tc>
      </w:tr>
      <w:tr w:rsidR="002B50AC" w14:paraId="229E8BA5" w14:textId="77777777">
        <w:trPr>
          <w:trHeight w:val="553"/>
        </w:trPr>
        <w:tc>
          <w:tcPr>
            <w:tcW w:w="709" w:type="dxa"/>
          </w:tcPr>
          <w:p w14:paraId="41E76605" w14:textId="77777777" w:rsidR="002B50AC" w:rsidRDefault="002B50AC" w:rsidP="002B50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</w:p>
        </w:tc>
        <w:tc>
          <w:tcPr>
            <w:tcW w:w="9781" w:type="dxa"/>
            <w:gridSpan w:val="2"/>
            <w:vAlign w:val="center"/>
          </w:tcPr>
          <w:p w14:paraId="6541A688" w14:textId="77777777" w:rsidR="002B50AC" w:rsidRDefault="002B50AC" w:rsidP="002B50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>Характеристика будущего продукта</w:t>
            </w:r>
          </w:p>
        </w:tc>
      </w:tr>
      <w:tr w:rsidR="002B50AC" w14:paraId="4124A457" w14:textId="77777777">
        <w:tc>
          <w:tcPr>
            <w:tcW w:w="709" w:type="dxa"/>
          </w:tcPr>
          <w:p w14:paraId="3760036C" w14:textId="77777777" w:rsidR="002B50AC" w:rsidRDefault="002B50AC" w:rsidP="002B50A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17</w:t>
            </w:r>
          </w:p>
        </w:tc>
        <w:tc>
          <w:tcPr>
            <w:tcW w:w="4258" w:type="dxa"/>
          </w:tcPr>
          <w:p w14:paraId="79700ED6" w14:textId="77777777" w:rsidR="002B50AC" w:rsidRDefault="002B50AC" w:rsidP="002B50A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технические параметры, включая обоснование соответствия идеи/задела тематическому направлению*</w:t>
            </w:r>
          </w:p>
          <w:p w14:paraId="5AF62851" w14:textId="77777777" w:rsidR="002B50AC" w:rsidRDefault="002B50AC" w:rsidP="002B50A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30759FF1" w14:textId="77777777" w:rsidR="002B50AC" w:rsidRDefault="002B50AC" w:rsidP="002B50AC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lastRenderedPageBreak/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5523" w:type="dxa"/>
          </w:tcPr>
          <w:p w14:paraId="3D2C57D8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Тип: БПЛА самолетной схемы.</w:t>
            </w:r>
          </w:p>
          <w:p w14:paraId="6932BCAD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Двигатель: ДВС.</w:t>
            </w:r>
          </w:p>
          <w:p w14:paraId="5A7D366D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 полета: ~2 часа.</w:t>
            </w:r>
          </w:p>
          <w:p w14:paraId="109DDDED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Дальность: ~300 км.</w:t>
            </w:r>
          </w:p>
          <w:p w14:paraId="135776E9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Скорость: ~250 км/ч.</w:t>
            </w:r>
          </w:p>
          <w:p w14:paraId="1D7989C2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Вооружение: дробовое, 12 калибр.</w:t>
            </w:r>
          </w:p>
          <w:p w14:paraId="5AA6AB65" w14:textId="34782642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 xml:space="preserve">Наведение: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ручное 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автономное, машинное зрение.</w:t>
            </w:r>
          </w:p>
          <w:p w14:paraId="2B85A556" w14:textId="77777777" w:rsidR="002B50AC" w:rsidRDefault="002B50AC" w:rsidP="002B50A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0AC" w14:paraId="4D352033" w14:textId="77777777">
        <w:tc>
          <w:tcPr>
            <w:tcW w:w="709" w:type="dxa"/>
          </w:tcPr>
          <w:p w14:paraId="35C17E1D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18</w:t>
            </w:r>
          </w:p>
        </w:tc>
        <w:tc>
          <w:tcPr>
            <w:tcW w:w="4258" w:type="dxa"/>
          </w:tcPr>
          <w:p w14:paraId="5B0FF693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Организационные, производственные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 финансовые параметры бизнеса</w:t>
            </w:r>
          </w:p>
          <w:p w14:paraId="0E734FA7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 xml:space="preserve">во второй этап акселерационной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программы)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*</w:t>
            </w:r>
            <w:proofErr w:type="gramEnd"/>
          </w:p>
          <w:p w14:paraId="78C382D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7F80909B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Приводится видение основателя (-лей) стартапа в части выстраивания внутренних процессов организации бизнеса, включая партнерские возможности</w:t>
            </w:r>
          </w:p>
        </w:tc>
        <w:tc>
          <w:tcPr>
            <w:tcW w:w="5523" w:type="dxa"/>
          </w:tcPr>
          <w:p w14:paraId="02388439" w14:textId="485FDC6F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Организация ОКР, поиск индустриального партнера из ВПК для серийной сборки. Финансирование через гранты, затем госзаказ.</w:t>
            </w:r>
          </w:p>
        </w:tc>
      </w:tr>
      <w:tr w:rsidR="002B50AC" w14:paraId="2C39EAFF" w14:textId="77777777">
        <w:tc>
          <w:tcPr>
            <w:tcW w:w="709" w:type="dxa"/>
          </w:tcPr>
          <w:p w14:paraId="0A2125CA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19</w:t>
            </w:r>
          </w:p>
        </w:tc>
        <w:tc>
          <w:tcPr>
            <w:tcW w:w="4258" w:type="dxa"/>
          </w:tcPr>
          <w:p w14:paraId="34B37805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конкурентные преимущества</w:t>
            </w:r>
          </w:p>
          <w:p w14:paraId="64103626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 xml:space="preserve">во второй этап акселерационной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программы)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*</w:t>
            </w:r>
            <w:proofErr w:type="gramEnd"/>
          </w:p>
          <w:p w14:paraId="5CFA43F1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080D6339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в сравнении с существующими аналогами (сравнение по стоимостным, техническим параметрам и проч.)</w:t>
            </w:r>
          </w:p>
        </w:tc>
        <w:tc>
          <w:tcPr>
            <w:tcW w:w="5523" w:type="dxa"/>
          </w:tcPr>
          <w:p w14:paraId="0FBCF3FA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Стоимость: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 Цена перехвата в разы ниже, чем у ракетных систем.</w:t>
            </w:r>
          </w:p>
          <w:p w14:paraId="5EE886E0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Специализация: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 xml:space="preserve"> Высокая эффективность против низколетящих и </w:t>
            </w:r>
            <w:proofErr w:type="spellStart"/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малоскоростных</w:t>
            </w:r>
            <w:proofErr w:type="spellEnd"/>
            <w:r w:rsidRPr="00044B94">
              <w:rPr>
                <w:rFonts w:ascii="Times New Roman" w:hAnsi="Times New Roman" w:cs="Times New Roman"/>
                <w:sz w:val="20"/>
                <w:szCs w:val="20"/>
              </w:rPr>
              <w:t xml:space="preserve"> целей.</w:t>
            </w:r>
          </w:p>
          <w:p w14:paraId="198B1D0A" w14:textId="77777777" w:rsidR="00044B94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Автономность: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 Снижение операторской нагрузки, сетевые возможности.</w:t>
            </w:r>
          </w:p>
          <w:p w14:paraId="04A4400D" w14:textId="77777777" w:rsidR="002B50AC" w:rsidRDefault="002B50AC" w:rsidP="002B50A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0AC" w14:paraId="612507AB" w14:textId="77777777">
        <w:tc>
          <w:tcPr>
            <w:tcW w:w="709" w:type="dxa"/>
          </w:tcPr>
          <w:p w14:paraId="44F8FBEC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4258" w:type="dxa"/>
          </w:tcPr>
          <w:p w14:paraId="1EE56AEC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Научно-техническое решение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и/или результаты, необходимые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для создания продукции</w:t>
            </w:r>
          </w:p>
          <w:p w14:paraId="62439F92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 xml:space="preserve">во второй этап акселерационной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программы)</w:t>
            </w: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>*</w:t>
            </w:r>
            <w:proofErr w:type="gramEnd"/>
          </w:p>
          <w:p w14:paraId="574D9AF3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73E403B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5523" w:type="dxa"/>
          </w:tcPr>
          <w:p w14:paraId="0A32FD1D" w14:textId="1C44D7E2" w:rsidR="002B50AC" w:rsidRPr="00044B94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Алгоритм компьютерного зрения, устойчивый к погодным условиям и малозаметным целям. Интеграция в единую систему наведения.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Также будет присутствовать ручное наведение, пока алгоритмы 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будут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идеальными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 xml:space="preserve"> 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0AC" w14:paraId="38536581" w14:textId="77777777">
        <w:tc>
          <w:tcPr>
            <w:tcW w:w="709" w:type="dxa"/>
          </w:tcPr>
          <w:p w14:paraId="64A4058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21</w:t>
            </w:r>
          </w:p>
        </w:tc>
        <w:tc>
          <w:tcPr>
            <w:tcW w:w="4258" w:type="dxa"/>
          </w:tcPr>
          <w:p w14:paraId="03762202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«Задел». Уровень готовности продукта </w:t>
            </w: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TRL</w:t>
            </w:r>
          </w:p>
          <w:p w14:paraId="66035F25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 xml:space="preserve">во второй этап акселерационной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программы)*</w:t>
            </w:r>
            <w:proofErr w:type="gramEnd"/>
          </w:p>
          <w:p w14:paraId="2A660607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2702107D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указать максимально емко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и кратко, насколько проработан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стартап-проект по итогам прохождения акселерационной программы (организационные, кадровые, материальные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и др.), позволяющие максимально эффективно развивать стартап дальше</w:t>
            </w:r>
          </w:p>
        </w:tc>
        <w:tc>
          <w:tcPr>
            <w:tcW w:w="5523" w:type="dxa"/>
          </w:tcPr>
          <w:p w14:paraId="153F4C00" w14:textId="697F5614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TRL 4-5. Проверка ключевых технологий в лабораторных и полевых условиях. Создан действующий прототип планера и системы управления.</w:t>
            </w:r>
          </w:p>
        </w:tc>
      </w:tr>
      <w:tr w:rsidR="002B50AC" w14:paraId="2FEDC72D" w14:textId="77777777">
        <w:tc>
          <w:tcPr>
            <w:tcW w:w="709" w:type="dxa"/>
          </w:tcPr>
          <w:p w14:paraId="7269E6F8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22</w:t>
            </w:r>
          </w:p>
        </w:tc>
        <w:tc>
          <w:tcPr>
            <w:tcW w:w="4258" w:type="dxa"/>
          </w:tcPr>
          <w:p w14:paraId="63CEA184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Соответствие проекта научным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и(или) научно-техническим приоритетам образовательной организации/региона заявителя/предприятия</w:t>
            </w:r>
          </w:p>
          <w:p w14:paraId="091734AD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 xml:space="preserve"> во второй этап акселерационной программы)</w:t>
            </w:r>
          </w:p>
          <w:p w14:paraId="5A4C7DA7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437D6156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523" w:type="dxa"/>
          </w:tcPr>
          <w:p w14:paraId="3C0BE8C6" w14:textId="2AB4AD21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Соответствует приоритетам МГТУ и госпрограммам в области развития беспилотных авиационных систем и оборонно-промышленного комплекса.</w:t>
            </w:r>
          </w:p>
        </w:tc>
      </w:tr>
      <w:tr w:rsidR="002B50AC" w14:paraId="4D0E6855" w14:textId="77777777">
        <w:tc>
          <w:tcPr>
            <w:tcW w:w="709" w:type="dxa"/>
          </w:tcPr>
          <w:p w14:paraId="4FFEDB9E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23</w:t>
            </w:r>
          </w:p>
        </w:tc>
        <w:tc>
          <w:tcPr>
            <w:tcW w:w="4258" w:type="dxa"/>
          </w:tcPr>
          <w:p w14:paraId="7F3C272B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Каналы продвижения будущего продукта</w:t>
            </w:r>
          </w:p>
          <w:p w14:paraId="41B7969B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 во второй этап акселерационной программы)</w:t>
            </w:r>
          </w:p>
          <w:p w14:paraId="3B19870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D5F209E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 </w:t>
            </w:r>
          </w:p>
        </w:tc>
        <w:tc>
          <w:tcPr>
            <w:tcW w:w="5523" w:type="dxa"/>
          </w:tcPr>
          <w:p w14:paraId="257322E5" w14:textId="4E49E9D9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профильных выставках (Армия, </w:t>
            </w:r>
            <w:proofErr w:type="spellStart"/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Интерполитех</w:t>
            </w:r>
            <w:proofErr w:type="spellEnd"/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), прямая работа с экспертными сообществами в силовых ведомствах.</w:t>
            </w:r>
          </w:p>
        </w:tc>
      </w:tr>
      <w:tr w:rsidR="002B50AC" w14:paraId="2A0729CB" w14:textId="77777777">
        <w:tc>
          <w:tcPr>
            <w:tcW w:w="709" w:type="dxa"/>
          </w:tcPr>
          <w:p w14:paraId="3CC5671C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24</w:t>
            </w:r>
          </w:p>
        </w:tc>
        <w:tc>
          <w:tcPr>
            <w:tcW w:w="4258" w:type="dxa"/>
          </w:tcPr>
          <w:p w14:paraId="7C117C07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Каналы сбыта будущего продукта</w:t>
            </w:r>
          </w:p>
          <w:p w14:paraId="45D01719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>(обязательно для проектов, прошедших во второй этап акселерационной программы)</w:t>
            </w:r>
          </w:p>
          <w:p w14:paraId="5B12EBFA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7FF3C41C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5523" w:type="dxa"/>
          </w:tcPr>
          <w:p w14:paraId="45B774C3" w14:textId="4E5178F0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Прямые продажи по итогам участия в тендерах на госзаказ, работа через индустриальных партнеров в ВПК.</w:t>
            </w:r>
          </w:p>
        </w:tc>
      </w:tr>
      <w:tr w:rsidR="002B50AC" w14:paraId="4D2D5A32" w14:textId="77777777">
        <w:tc>
          <w:tcPr>
            <w:tcW w:w="709" w:type="dxa"/>
          </w:tcPr>
          <w:p w14:paraId="6FDB1920" w14:textId="77777777" w:rsidR="002B50AC" w:rsidRDefault="002B50AC" w:rsidP="002B50AC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</w:p>
        </w:tc>
        <w:tc>
          <w:tcPr>
            <w:tcW w:w="9781" w:type="dxa"/>
            <w:gridSpan w:val="2"/>
          </w:tcPr>
          <w:p w14:paraId="435FCC4C" w14:textId="77777777" w:rsidR="002B50AC" w:rsidRDefault="002B50AC" w:rsidP="002B50AC">
            <w:pPr>
              <w:keepNext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>Характеристика проблемы, на решение которой направлен стартап-проект</w:t>
            </w:r>
          </w:p>
        </w:tc>
      </w:tr>
      <w:tr w:rsidR="002B50AC" w14:paraId="797CB604" w14:textId="77777777">
        <w:tc>
          <w:tcPr>
            <w:tcW w:w="709" w:type="dxa"/>
          </w:tcPr>
          <w:p w14:paraId="5FEA2128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</w:tc>
        <w:tc>
          <w:tcPr>
            <w:tcW w:w="4258" w:type="dxa"/>
          </w:tcPr>
          <w:p w14:paraId="3406D213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Какая часть проблемы решается (может быть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</w:rPr>
              <w:t>решена)*</w:t>
            </w:r>
            <w:proofErr w:type="gramEnd"/>
          </w:p>
          <w:p w14:paraId="04B5F4E1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3800446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детально раскрыть вопрос, поставленный в пункте 10, описав, какая часть проблемы или вся проблема решается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>с помощью стартап-проекта</w:t>
            </w:r>
          </w:p>
        </w:tc>
        <w:tc>
          <w:tcPr>
            <w:tcW w:w="5523" w:type="dxa"/>
          </w:tcPr>
          <w:p w14:paraId="7130D588" w14:textId="2EFB7CCA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Решается ключевая часть проблемы "асимметричного" ответа массовым дешевым БПЛА противника дорогими средствами ПВО.</w:t>
            </w:r>
          </w:p>
        </w:tc>
      </w:tr>
      <w:tr w:rsidR="002B50AC" w14:paraId="5B95C9CE" w14:textId="77777777">
        <w:tc>
          <w:tcPr>
            <w:tcW w:w="709" w:type="dxa"/>
          </w:tcPr>
          <w:p w14:paraId="405FC225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26</w:t>
            </w:r>
          </w:p>
        </w:tc>
        <w:tc>
          <w:tcPr>
            <w:tcW w:w="4258" w:type="dxa"/>
          </w:tcPr>
          <w:p w14:paraId="34A7E7AC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«Держатель» проблемы, его мотивации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 возможности решения проблемы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с использованием продукции*</w:t>
            </w:r>
          </w:p>
          <w:p w14:paraId="286F9058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B015828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детально описать взаимосвязь между выявленной проблемой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и потенциальным потребителем (см. пункты 9, 10 и 11) </w:t>
            </w:r>
          </w:p>
        </w:tc>
        <w:tc>
          <w:tcPr>
            <w:tcW w:w="5523" w:type="dxa"/>
          </w:tcPr>
          <w:p w14:paraId="5D9FEEB7" w14:textId="1A82A2E1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Командование подразделений ПВО сухопутных войск, командиры частей, отвечающие за прикрытие объектов. Их мотивация – повышение эффективности защиты при ограниченном бюджете.</w:t>
            </w:r>
          </w:p>
        </w:tc>
      </w:tr>
      <w:tr w:rsidR="002B50AC" w14:paraId="7FA907EC" w14:textId="77777777">
        <w:tc>
          <w:tcPr>
            <w:tcW w:w="709" w:type="dxa"/>
          </w:tcPr>
          <w:p w14:paraId="1C6BD02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27</w:t>
            </w:r>
          </w:p>
        </w:tc>
        <w:tc>
          <w:tcPr>
            <w:tcW w:w="4258" w:type="dxa"/>
          </w:tcPr>
          <w:p w14:paraId="6F1E6793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Каким способом будет решена проблема*</w:t>
            </w:r>
          </w:p>
          <w:p w14:paraId="7C785DB2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30AF7A10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5523" w:type="dxa"/>
          </w:tcPr>
          <w:p w14:paraId="56EA9027" w14:textId="50CB4CA2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Предоставление автономного роя дронов-перехватчиков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(опционально)</w:t>
            </w: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, которые могут патрулировать зону и уничтожать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0AC" w14:paraId="3FA89567" w14:textId="77777777">
        <w:tc>
          <w:tcPr>
            <w:tcW w:w="709" w:type="dxa"/>
          </w:tcPr>
          <w:p w14:paraId="12A1EE2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</w:t>
            </w:r>
          </w:p>
        </w:tc>
        <w:tc>
          <w:tcPr>
            <w:tcW w:w="4258" w:type="dxa"/>
          </w:tcPr>
          <w:p w14:paraId="693B47E1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Оценка потенциала «рынка»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и рентабельности бизнеса</w:t>
            </w:r>
          </w:p>
          <w:p w14:paraId="22417588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</w:p>
          <w:p w14:paraId="4446A05F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64833EAA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16.</w:t>
            </w:r>
          </w:p>
        </w:tc>
        <w:tc>
          <w:tcPr>
            <w:tcW w:w="5523" w:type="dxa"/>
          </w:tcPr>
          <w:p w14:paraId="1A07FE04" w14:textId="2DEABA69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t>Объем рынка определяется госпрограммами перевооружения. Рентабельность обеспечивается низкой себестоимостью платформы и массовостью производства.</w:t>
            </w:r>
          </w:p>
        </w:tc>
      </w:tr>
      <w:tr w:rsidR="002B50AC" w14:paraId="2C060553" w14:textId="77777777">
        <w:tc>
          <w:tcPr>
            <w:tcW w:w="709" w:type="dxa"/>
            <w:vAlign w:val="center"/>
          </w:tcPr>
          <w:p w14:paraId="417861DE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4258" w:type="dxa"/>
            <w:vAlign w:val="center"/>
          </w:tcPr>
          <w:p w14:paraId="424F4622" w14:textId="77777777" w:rsidR="002B50AC" w:rsidRDefault="002B50AC" w:rsidP="002B50AC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План дальнейшего развития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  <w:t>стартап-проекта</w:t>
            </w:r>
          </w:p>
          <w:p w14:paraId="764260F0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t xml:space="preserve">(обязательно для проектов, прошедших </w:t>
            </w:r>
            <w:r>
              <w:rPr>
                <w:rFonts w:ascii="Times New Roman" w:hAnsi="Times New Roman" w:cs="Times New Roman"/>
                <w:bCs/>
                <w:i/>
                <w:sz w:val="20"/>
                <w:u w:val="single"/>
              </w:rPr>
              <w:br/>
              <w:t>во второй этап акселерационной программы)</w:t>
            </w:r>
          </w:p>
          <w:p w14:paraId="6B8DC82D" w14:textId="77777777" w:rsidR="002B50AC" w:rsidRDefault="002B50AC" w:rsidP="002B50AC">
            <w:pPr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39456341" w14:textId="77777777" w:rsidR="002B50AC" w:rsidRDefault="002B50AC" w:rsidP="002B50AC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Укажите, какие шаги будут предприняты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в течение 6-12 месяцев после завершения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lastRenderedPageBreak/>
              <w:t>прохождения акселерационной программы, какие меры поддержки планируется привлечь</w:t>
            </w:r>
          </w:p>
          <w:p w14:paraId="35FD86A9" w14:textId="77777777" w:rsidR="002B50AC" w:rsidRDefault="002B50AC" w:rsidP="002B50A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523" w:type="dxa"/>
          </w:tcPr>
          <w:p w14:paraId="5A23D743" w14:textId="5C0B866B" w:rsidR="002B50AC" w:rsidRDefault="00044B94" w:rsidP="00044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6-12 месяцев: завершение летных испытаний прототипа, подача заявок на гранты (Фонд Бортника, Минпромторг), поиск индустриального партнера для ОКР.</w:t>
            </w:r>
          </w:p>
        </w:tc>
      </w:tr>
    </w:tbl>
    <w:p w14:paraId="7E070EC6" w14:textId="77777777" w:rsidR="003859F0" w:rsidRDefault="003859F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sectPr w:rsidR="003859F0">
      <w:footerReference w:type="default" r:id="rId8"/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E670" w14:textId="77777777" w:rsidR="00547B4A" w:rsidRDefault="00547B4A">
      <w:pPr>
        <w:spacing w:after="0" w:line="240" w:lineRule="auto"/>
      </w:pPr>
      <w:r>
        <w:separator/>
      </w:r>
    </w:p>
  </w:endnote>
  <w:endnote w:type="continuationSeparator" w:id="0">
    <w:p w14:paraId="21B87894" w14:textId="77777777" w:rsidR="00547B4A" w:rsidRDefault="0054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6E18" w14:textId="77777777" w:rsidR="003859F0" w:rsidRDefault="003859F0">
    <w:pPr>
      <w:pStyle w:val="afb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C017" w14:textId="77777777" w:rsidR="00547B4A" w:rsidRDefault="00547B4A">
      <w:pPr>
        <w:spacing w:after="0" w:line="240" w:lineRule="auto"/>
      </w:pPr>
      <w:r>
        <w:separator/>
      </w:r>
    </w:p>
  </w:footnote>
  <w:footnote w:type="continuationSeparator" w:id="0">
    <w:p w14:paraId="41786A6E" w14:textId="77777777" w:rsidR="00547B4A" w:rsidRDefault="0054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163"/>
    <w:multiLevelType w:val="hybridMultilevel"/>
    <w:tmpl w:val="AE101A90"/>
    <w:lvl w:ilvl="0" w:tplc="49F0F57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7DCDE2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730B3A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0EA1B3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3AC9E0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2C7BF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CA469F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F4139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1F27C5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1C49CD"/>
    <w:multiLevelType w:val="hybridMultilevel"/>
    <w:tmpl w:val="021EA8CA"/>
    <w:lvl w:ilvl="0" w:tplc="F93064E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</w:rPr>
    </w:lvl>
    <w:lvl w:ilvl="1" w:tplc="B770F696">
      <w:start w:val="1"/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9C3C5326">
      <w:start w:val="1"/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59BCF482">
      <w:start w:val="1"/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A4562818">
      <w:start w:val="1"/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A27E4420">
      <w:start w:val="1"/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D42C3D6E">
      <w:start w:val="1"/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F7645126">
      <w:start w:val="1"/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A4586AFC">
      <w:start w:val="1"/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2" w15:restartNumberingAfterBreak="0">
    <w:nsid w:val="096E7616"/>
    <w:multiLevelType w:val="hybridMultilevel"/>
    <w:tmpl w:val="D8AE43CE"/>
    <w:lvl w:ilvl="0" w:tplc="C54A1B9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B3E00E2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D1A3E0C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FA4B6F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E603408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39EDB2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88CD0A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AE2E66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A42701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6017EE"/>
    <w:multiLevelType w:val="hybridMultilevel"/>
    <w:tmpl w:val="85965908"/>
    <w:lvl w:ilvl="0" w:tplc="2294EE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4E40E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02E0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927C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C0D4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B723C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BE36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5AFA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DAD6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C80C18"/>
    <w:multiLevelType w:val="hybridMultilevel"/>
    <w:tmpl w:val="2F4A84AE"/>
    <w:lvl w:ilvl="0" w:tplc="84B6DA3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C17A1C5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3309D2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92D4322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DC6505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D16258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010FA2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406671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7A6A14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76442D"/>
    <w:multiLevelType w:val="multilevel"/>
    <w:tmpl w:val="5986E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E215371"/>
    <w:multiLevelType w:val="hybridMultilevel"/>
    <w:tmpl w:val="C220DBAA"/>
    <w:lvl w:ilvl="0" w:tplc="B676855E">
      <w:start w:val="1"/>
      <w:numFmt w:val="decimal"/>
      <w:lvlText w:val="%1)"/>
      <w:lvlJc w:val="left"/>
      <w:pPr>
        <w:ind w:left="720" w:hanging="360"/>
      </w:pPr>
    </w:lvl>
    <w:lvl w:ilvl="1" w:tplc="ED3CD148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 w:tplc="3B7C8F82">
      <w:start w:val="1"/>
      <w:numFmt w:val="decimal"/>
      <w:lvlText w:val="%3."/>
      <w:lvlJc w:val="left"/>
      <w:pPr>
        <w:ind w:left="3338" w:hanging="360"/>
      </w:pPr>
    </w:lvl>
    <w:lvl w:ilvl="3" w:tplc="F4FC3322">
      <w:start w:val="1"/>
      <w:numFmt w:val="decimal"/>
      <w:lvlText w:val="%4."/>
      <w:lvlJc w:val="left"/>
      <w:pPr>
        <w:ind w:left="2880" w:hanging="360"/>
      </w:pPr>
    </w:lvl>
    <w:lvl w:ilvl="4" w:tplc="0186D22C">
      <w:start w:val="1"/>
      <w:numFmt w:val="lowerLetter"/>
      <w:lvlText w:val="%5."/>
      <w:lvlJc w:val="left"/>
      <w:pPr>
        <w:ind w:left="3600" w:hanging="360"/>
      </w:pPr>
    </w:lvl>
    <w:lvl w:ilvl="5" w:tplc="7D521F5A">
      <w:start w:val="1"/>
      <w:numFmt w:val="lowerRoman"/>
      <w:lvlText w:val="%6."/>
      <w:lvlJc w:val="right"/>
      <w:pPr>
        <w:ind w:left="4320" w:hanging="180"/>
      </w:pPr>
    </w:lvl>
    <w:lvl w:ilvl="6" w:tplc="2E329E7C">
      <w:start w:val="1"/>
      <w:numFmt w:val="decimal"/>
      <w:lvlText w:val="%7."/>
      <w:lvlJc w:val="left"/>
      <w:pPr>
        <w:ind w:left="5040" w:hanging="360"/>
      </w:pPr>
    </w:lvl>
    <w:lvl w:ilvl="7" w:tplc="98F09CEE">
      <w:start w:val="1"/>
      <w:numFmt w:val="lowerLetter"/>
      <w:lvlText w:val="%8."/>
      <w:lvlJc w:val="left"/>
      <w:pPr>
        <w:ind w:left="5760" w:hanging="360"/>
      </w:pPr>
    </w:lvl>
    <w:lvl w:ilvl="8" w:tplc="E3E219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7310"/>
    <w:multiLevelType w:val="multilevel"/>
    <w:tmpl w:val="E4B8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128BB"/>
    <w:multiLevelType w:val="hybridMultilevel"/>
    <w:tmpl w:val="8B14F618"/>
    <w:lvl w:ilvl="0" w:tplc="7844548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54A1FE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460CE6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D386F0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26E4DE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95E132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4E0D33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6C2B69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FF097A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1E0112"/>
    <w:multiLevelType w:val="hybridMultilevel"/>
    <w:tmpl w:val="815E599E"/>
    <w:lvl w:ilvl="0" w:tplc="7F184C8A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81C8AF0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7E7251F0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D81C300A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4D701904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FFF2B3A4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4E186FC2">
      <w:start w:val="1"/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EA2647C0">
      <w:start w:val="1"/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E6D4DE7A">
      <w:start w:val="1"/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10" w15:restartNumberingAfterBreak="0">
    <w:nsid w:val="45CC5D29"/>
    <w:multiLevelType w:val="multilevel"/>
    <w:tmpl w:val="831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55899"/>
    <w:multiLevelType w:val="multilevel"/>
    <w:tmpl w:val="448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5202C"/>
    <w:multiLevelType w:val="multilevel"/>
    <w:tmpl w:val="DCE4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987589">
    <w:abstractNumId w:val="2"/>
  </w:num>
  <w:num w:numId="2" w16cid:durableId="1312172587">
    <w:abstractNumId w:val="9"/>
  </w:num>
  <w:num w:numId="3" w16cid:durableId="1854832174">
    <w:abstractNumId w:val="1"/>
  </w:num>
  <w:num w:numId="4" w16cid:durableId="2705347">
    <w:abstractNumId w:val="6"/>
  </w:num>
  <w:num w:numId="5" w16cid:durableId="2090689696">
    <w:abstractNumId w:val="4"/>
  </w:num>
  <w:num w:numId="6" w16cid:durableId="1842966954">
    <w:abstractNumId w:val="3"/>
  </w:num>
  <w:num w:numId="7" w16cid:durableId="448276605">
    <w:abstractNumId w:val="0"/>
  </w:num>
  <w:num w:numId="8" w16cid:durableId="732436487">
    <w:abstractNumId w:val="8"/>
  </w:num>
  <w:num w:numId="9" w16cid:durableId="710038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949550">
    <w:abstractNumId w:val="11"/>
  </w:num>
  <w:num w:numId="11" w16cid:durableId="1119298564">
    <w:abstractNumId w:val="12"/>
  </w:num>
  <w:num w:numId="12" w16cid:durableId="2119134113">
    <w:abstractNumId w:val="7"/>
  </w:num>
  <w:num w:numId="13" w16cid:durableId="1939943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F0"/>
    <w:rsid w:val="00044B94"/>
    <w:rsid w:val="00054179"/>
    <w:rsid w:val="002B50AC"/>
    <w:rsid w:val="003859F0"/>
    <w:rsid w:val="00547B4A"/>
    <w:rsid w:val="00E6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1D2"/>
  <w15:docId w15:val="{48BB45C2-2D68-48E4-B2F0-486E696B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Char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rPr>
      <w:rFonts w:ascii="Times New Roman" w:eastAsiaTheme="minorEastAsia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1"/>
    <w:uiPriority w:val="99"/>
    <w:rPr>
      <w:rFonts w:eastAsiaTheme="minorEastAsia" w:cs="Times New Roman"/>
    </w:rPr>
  </w:style>
  <w:style w:type="paragraph" w:styleId="af1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f2">
    <w:name w:val="Нижний колонтитул Знак"/>
    <w:basedOn w:val="a0"/>
    <w:link w:val="af3"/>
    <w:uiPriority w:val="99"/>
    <w:rPr>
      <w:rFonts w:eastAsiaTheme="minorEastAsia" w:cs="Times New Roman"/>
    </w:rPr>
  </w:style>
  <w:style w:type="paragraph" w:styleId="af3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f4">
    <w:name w:val="Текст выноски Знак"/>
    <w:basedOn w:val="a0"/>
    <w:link w:val="af5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styleId="af5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6">
    <w:name w:val="Текст примечания Знак"/>
    <w:link w:val="af7"/>
    <w:uiPriority w:val="99"/>
    <w:rPr>
      <w:rFonts w:ascii="Times New Roman" w:hAnsi="Times New Roman"/>
      <w:sz w:val="20"/>
    </w:rPr>
  </w:style>
  <w:style w:type="paragraph" w:styleId="af7">
    <w:name w:val="annotation text"/>
    <w:basedOn w:val="a"/>
    <w:link w:val="af6"/>
    <w:uiPriority w:val="99"/>
    <w:pPr>
      <w:spacing w:before="60" w:after="0" w:line="36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13">
    <w:name w:val="Текст примечания Знак1"/>
    <w:basedOn w:val="a0"/>
    <w:uiPriority w:val="99"/>
    <w:semiHidden/>
    <w:rPr>
      <w:sz w:val="20"/>
      <w:szCs w:val="20"/>
    </w:rPr>
  </w:style>
  <w:style w:type="paragraph" w:styleId="af8">
    <w:name w:val="annotation subject"/>
    <w:basedOn w:val="af7"/>
    <w:next w:val="af7"/>
    <w:link w:val="af9"/>
    <w:uiPriority w:val="99"/>
    <w:semiHidden/>
    <w:unhideWhenUsed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f9">
    <w:name w:val="Тема примечания Знак"/>
    <w:basedOn w:val="13"/>
    <w:link w:val="af8"/>
    <w:uiPriority w:val="99"/>
    <w:semiHidden/>
    <w:rPr>
      <w:b/>
      <w:bCs/>
      <w:sz w:val="20"/>
      <w:szCs w:val="20"/>
    </w:rPr>
  </w:style>
  <w:style w:type="character" w:customStyle="1" w:styleId="afa">
    <w:name w:val="Основной текст Знак"/>
    <w:basedOn w:val="a0"/>
    <w:link w:val="afb"/>
    <w:uiPriority w:val="1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fb">
    <w:name w:val="Body Text"/>
    <w:basedOn w:val="a"/>
    <w:link w:val="af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c">
    <w:name w:val="annotation reference"/>
    <w:basedOn w:val="a0"/>
    <w:uiPriority w:val="99"/>
    <w:rPr>
      <w:rFonts w:cs="Times New Roman"/>
      <w:sz w:val="16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link w:val="aff1"/>
    <w:uiPriority w:val="99"/>
    <w:qFormat/>
    <w:pPr>
      <w:widowControl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paragraph" w:customStyle="1" w:styleId="TableText">
    <w:name w:val="Table Text"/>
    <w:basedOn w:val="a"/>
    <w:uiPriority w:val="99"/>
    <w:pPr>
      <w:tabs>
        <w:tab w:val="left" w:pos="432"/>
      </w:tabs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1">
    <w:name w:val="Абзац списка Знак"/>
    <w:link w:val="aff0"/>
    <w:uiPriority w:val="99"/>
    <w:rPr>
      <w:rFonts w:ascii="Times New Roman" w:eastAsia="Times New Roman" w:hAnsi="Times New Roman" w:cs="Times New Roman"/>
      <w:lang w:val="en-US" w:eastAsia="en-US"/>
    </w:rPr>
  </w:style>
  <w:style w:type="paragraph" w:styleId="aff4">
    <w:name w:val="footnote text"/>
    <w:basedOn w:val="a"/>
    <w:link w:val="aff5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6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aff7">
    <w:name w:val="Заголовок заявки"/>
    <w:basedOn w:val="a"/>
    <w:qFormat/>
    <w:pPr>
      <w:keepNext/>
      <w:spacing w:before="240" w:after="0" w:line="276" w:lineRule="auto"/>
      <w:jc w:val="center"/>
    </w:pPr>
    <w:rPr>
      <w:rFonts w:ascii="Cambria" w:eastAsia="Times New Roman" w:hAnsi="Cambria" w:cs="Times New Roman"/>
      <w:b/>
      <w:bCs/>
      <w:caps/>
      <w:sz w:val="32"/>
      <w:lang w:eastAsia="en-US"/>
    </w:rPr>
  </w:style>
  <w:style w:type="paragraph" w:customStyle="1" w:styleId="aff8">
    <w:name w:val="Подзаголовок заявки"/>
    <w:basedOn w:val="a"/>
    <w:qFormat/>
    <w:pPr>
      <w:keepNext/>
      <w:spacing w:before="120" w:after="120" w:line="276" w:lineRule="auto"/>
    </w:pPr>
    <w:rPr>
      <w:rFonts w:ascii="Calibri" w:eastAsia="Times New Roman" w:hAnsi="Calibri" w:cs="Times New Roman"/>
      <w:b/>
      <w:bCs/>
      <w:color w:val="1F497D"/>
      <w:sz w:val="28"/>
      <w:u w:val="single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basedOn w:val="a1"/>
    <w:next w:val="aff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f"/>
    <w:uiPriority w:val="39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C7F3-575E-483C-8EC7-FD62271A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Геннадий Валентинович</dc:creator>
  <cp:keywords/>
  <dc:description/>
  <cp:lastModifiedBy>nikita nekit</cp:lastModifiedBy>
  <cp:revision>2</cp:revision>
  <dcterms:created xsi:type="dcterms:W3CDTF">2025-11-03T13:22:00Z</dcterms:created>
  <dcterms:modified xsi:type="dcterms:W3CDTF">2025-11-03T13:22:00Z</dcterms:modified>
</cp:coreProperties>
</file>