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B75212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B752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78B0">
        <w:rPr>
          <w:rFonts w:ascii="Times New Roman" w:hAnsi="Times New Roman" w:cs="Times New Roman"/>
          <w:b/>
          <w:bCs/>
          <w:sz w:val="28"/>
          <w:szCs w:val="28"/>
        </w:rPr>
        <w:t>СТАРТАП</w:t>
      </w:r>
      <w:r w:rsidRPr="00B75212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6978B0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0B63AE25" w14:textId="77777777" w:rsidR="006978B0" w:rsidRPr="00B75212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02818E" w14:textId="235B9993" w:rsidR="005E4354" w:rsidRPr="00514711" w:rsidRDefault="00B713E8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  <w:lang w:val="en-US"/>
        </w:rPr>
      </w:pPr>
      <w:r>
        <w:fldChar w:fldCharType="begin"/>
      </w:r>
      <w:r w:rsidRPr="00B75212">
        <w:rPr>
          <w:lang w:val="en-US"/>
        </w:rPr>
        <w:instrText>HYPERLINK "https://pt.2035.university/project/ais-artificial-intelligence-soundness"</w:instrText>
      </w:r>
      <w:r>
        <w:fldChar w:fldCharType="separate"/>
      </w:r>
      <w:r w:rsidR="00514711" w:rsidRPr="00514711">
        <w:rPr>
          <w:rStyle w:val="a5"/>
          <w:lang w:val="en-US"/>
        </w:rPr>
        <w:t>AIS (Artificial Intelligence Soundness) (2035.university)</w:t>
      </w:r>
      <w:r>
        <w:rPr>
          <w:rStyle w:val="a5"/>
          <w:lang w:val="en-US"/>
        </w:rPr>
        <w:fldChar w:fldCharType="end"/>
      </w:r>
      <w:r w:rsidR="00846959" w:rsidRPr="00514711">
        <w:rPr>
          <w:rFonts w:ascii="Times New Roman" w:hAnsi="Times New Roman" w:cs="Times New Roman"/>
          <w:lang w:val="en-US"/>
        </w:rPr>
        <w:tab/>
      </w:r>
      <w:r w:rsidR="00846959" w:rsidRPr="00514711">
        <w:rPr>
          <w:rFonts w:ascii="Times New Roman" w:hAnsi="Times New Roman" w:cs="Times New Roman"/>
          <w:lang w:val="en-US"/>
        </w:rPr>
        <w:tab/>
      </w:r>
      <w:r w:rsidR="00846959" w:rsidRPr="00514711">
        <w:rPr>
          <w:rFonts w:ascii="Times New Roman" w:hAnsi="Times New Roman" w:cs="Times New Roman"/>
          <w:lang w:val="en-US"/>
        </w:rPr>
        <w:tab/>
      </w:r>
      <w:r w:rsidR="00846959" w:rsidRPr="00514711">
        <w:rPr>
          <w:rFonts w:ascii="Times New Roman" w:hAnsi="Times New Roman" w:cs="Times New Roman"/>
          <w:lang w:val="en-US"/>
        </w:rPr>
        <w:tab/>
      </w:r>
      <w:r w:rsidR="00846959" w:rsidRPr="00514711">
        <w:rPr>
          <w:rFonts w:ascii="Times New Roman" w:hAnsi="Times New Roman" w:cs="Times New Roman"/>
          <w:lang w:val="en-US"/>
        </w:rPr>
        <w:tab/>
      </w:r>
      <w:r w:rsidR="00514711">
        <w:rPr>
          <w:rFonts w:ascii="Times New Roman" w:hAnsi="Times New Roman" w:cs="Times New Roman"/>
          <w:lang w:val="en-US"/>
        </w:rPr>
        <w:tab/>
      </w:r>
      <w:r w:rsidR="00514711" w:rsidRPr="00514711">
        <w:rPr>
          <w:rFonts w:ascii="Times New Roman" w:hAnsi="Times New Roman" w:cs="Times New Roman"/>
          <w:lang w:val="en-US"/>
        </w:rPr>
        <w:t>07.11.2023</w:t>
      </w:r>
    </w:p>
    <w:p w14:paraId="03369098" w14:textId="77777777" w:rsidR="006978B0" w:rsidRPr="00514711" w:rsidRDefault="006978B0" w:rsidP="006978B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459190B" w:rsidR="005E4354" w:rsidRPr="006978B0" w:rsidRDefault="00FA139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AIS (A</w:t>
            </w:r>
            <w:r w:rsidRPr="00A83FB6">
              <w:rPr>
                <w:rFonts w:ascii="Times New Roman" w:hAnsi="Times New Roman" w:cs="Times New Roman"/>
                <w:lang w:val="en-US"/>
              </w:rPr>
              <w:t xml:space="preserve">rtificial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83FB6">
              <w:rPr>
                <w:rFonts w:ascii="Times New Roman" w:hAnsi="Times New Roman" w:cs="Times New Roman"/>
                <w:lang w:val="en-US"/>
              </w:rPr>
              <w:t>ntelligence</w:t>
            </w:r>
            <w:r>
              <w:rPr>
                <w:rFonts w:ascii="Times New Roman" w:hAnsi="Times New Roman" w:cs="Times New Roman"/>
                <w:lang w:val="en-US"/>
              </w:rPr>
              <w:t xml:space="preserve"> Soundness)</w:t>
            </w:r>
          </w:p>
        </w:tc>
      </w:tr>
      <w:tr w:rsidR="00FA1391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13D3BB2C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FA1391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53F1629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FA1391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5041FC95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</w:p>
        </w:tc>
      </w:tr>
      <w:tr w:rsidR="00FA1391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E83CA3B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FA1391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FA1391" w:rsidRPr="00C15BF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391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74B15C7B" w14:textId="77777777" w:rsidR="00FA1391" w:rsidRPr="005402A8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2A8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5402A8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5335C8C1" w14:textId="77777777" w:rsidR="00FA1391" w:rsidRPr="005402A8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2A8">
              <w:rPr>
                <w:rFonts w:ascii="Times New Roman" w:hAnsi="Times New Roman" w:cs="Times New Roman"/>
              </w:rPr>
              <w:t xml:space="preserve">- </w:t>
            </w:r>
            <w:r w:rsidRPr="006E3411">
              <w:rPr>
                <w:rFonts w:ascii="Times New Roman" w:hAnsi="Times New Roman" w:cs="Times New Roman"/>
                <w:color w:val="000000" w:themeColor="text1"/>
              </w:rPr>
              <w:t>5047030</w:t>
            </w:r>
          </w:p>
          <w:p w14:paraId="51636782" w14:textId="77777777" w:rsidR="00FA1391" w:rsidRPr="00B13974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397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Захаров Федор Павлович</w:t>
            </w:r>
          </w:p>
          <w:p w14:paraId="6D86C66F" w14:textId="77777777" w:rsidR="00FA1391" w:rsidRPr="00B13974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397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+79100992722</w:t>
            </w:r>
          </w:p>
          <w:p w14:paraId="3071EDC4" w14:textId="667772DA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Pr="004F63C7">
              <w:rPr>
                <w:rFonts w:ascii="Times New Roman" w:hAnsi="Times New Roman" w:cs="Times New Roman"/>
              </w:rPr>
              <w:t>fedoszaxaroff@gmail.com</w:t>
            </w:r>
          </w:p>
        </w:tc>
      </w:tr>
      <w:tr w:rsidR="00FA1391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FA139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FA139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290DF848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E3909AD" w:rsidR="00FA1391" w:rsidRPr="00BB0558" w:rsidRDefault="00BB0558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0558">
                    <w:rPr>
                      <w:rFonts w:ascii="Times New Roman" w:hAnsi="Times New Roman" w:cs="Times New Roman"/>
                      <w:color w:val="342F37"/>
                      <w:shd w:val="clear" w:color="auto" w:fill="FFFFFF"/>
                    </w:rPr>
                    <w:t>1746329</w:t>
                  </w:r>
                </w:p>
              </w:tc>
              <w:tc>
                <w:tcPr>
                  <w:tcW w:w="1134" w:type="dxa"/>
                </w:tcPr>
                <w:p w14:paraId="24B70146" w14:textId="17FAB674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E3411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>919525</w:t>
                  </w:r>
                </w:p>
              </w:tc>
              <w:tc>
                <w:tcPr>
                  <w:tcW w:w="1559" w:type="dxa"/>
                </w:tcPr>
                <w:p w14:paraId="1BB8A8BB" w14:textId="083640E2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Быков Сергей Дмитриевич</w:t>
                  </w:r>
                </w:p>
              </w:tc>
              <w:tc>
                <w:tcPr>
                  <w:tcW w:w="992" w:type="dxa"/>
                </w:tcPr>
                <w:p w14:paraId="162DE0A8" w14:textId="2463CF2E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Мотиватор</w:t>
                  </w:r>
                </w:p>
              </w:tc>
              <w:tc>
                <w:tcPr>
                  <w:tcW w:w="1134" w:type="dxa"/>
                </w:tcPr>
                <w:p w14:paraId="791054E2" w14:textId="240FF094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Serzh,bykov@mail.ru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029569BA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139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4B4DED00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5F64DB98" w:rsidR="00FA1391" w:rsidRPr="006978B0" w:rsidRDefault="008637E8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37E8">
                    <w:rPr>
                      <w:rFonts w:ascii="Times New Roman" w:hAnsi="Times New Roman" w:cs="Times New Roman"/>
                    </w:rPr>
                    <w:t>1746362</w:t>
                  </w:r>
                </w:p>
              </w:tc>
              <w:tc>
                <w:tcPr>
                  <w:tcW w:w="1134" w:type="dxa"/>
                </w:tcPr>
                <w:p w14:paraId="601BCA20" w14:textId="078A08B9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E3411">
                    <w:rPr>
                      <w:rFonts w:ascii="Times New Roman" w:hAnsi="Times New Roman" w:cs="Times New Roman"/>
                      <w:color w:val="000000" w:themeColor="text1"/>
                    </w:rPr>
                    <w:t>904238</w:t>
                  </w:r>
                </w:p>
              </w:tc>
              <w:tc>
                <w:tcPr>
                  <w:tcW w:w="1559" w:type="dxa"/>
                </w:tcPr>
                <w:p w14:paraId="25260538" w14:textId="557D4E03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Корнева Милана Владимировна</w:t>
                  </w:r>
                </w:p>
              </w:tc>
              <w:tc>
                <w:tcPr>
                  <w:tcW w:w="992" w:type="dxa"/>
                </w:tcPr>
                <w:p w14:paraId="3EA2F5C8" w14:textId="4326BAC2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Аналитик-стратег</w:t>
                  </w:r>
                </w:p>
              </w:tc>
              <w:tc>
                <w:tcPr>
                  <w:tcW w:w="1134" w:type="dxa"/>
                </w:tcPr>
                <w:p w14:paraId="0CBBDB97" w14:textId="3FD76D02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E3411">
                    <w:rPr>
                      <w:rFonts w:ascii="Times New Roman" w:hAnsi="Times New Roman" w:cs="Times New Roman"/>
                    </w:rPr>
                    <w:t>milacorney0118@gmail.com</w:t>
                  </w:r>
                </w:p>
              </w:tc>
              <w:tc>
                <w:tcPr>
                  <w:tcW w:w="1276" w:type="dxa"/>
                </w:tcPr>
                <w:p w14:paraId="1DE3F2D8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139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31EBAD0C" w:rsidR="00FA1391" w:rsidRPr="006978B0" w:rsidRDefault="00BB0558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0558">
                    <w:rPr>
                      <w:rFonts w:ascii="Times New Roman" w:hAnsi="Times New Roman" w:cs="Times New Roman"/>
                    </w:rPr>
                    <w:t>1746349</w:t>
                  </w:r>
                </w:p>
              </w:tc>
              <w:tc>
                <w:tcPr>
                  <w:tcW w:w="1134" w:type="dxa"/>
                </w:tcPr>
                <w:p w14:paraId="07C0D047" w14:textId="6FA797F0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E3411">
                    <w:rPr>
                      <w:rFonts w:ascii="Times New Roman" w:hAnsi="Times New Roman" w:cs="Times New Roman"/>
                      <w:color w:val="000000" w:themeColor="text1"/>
                    </w:rPr>
                    <w:t>5047030</w:t>
                  </w:r>
                </w:p>
              </w:tc>
              <w:tc>
                <w:tcPr>
                  <w:tcW w:w="1559" w:type="dxa"/>
                </w:tcPr>
                <w:p w14:paraId="0B02F549" w14:textId="0B7CCEDF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Захаров Федор Павлович</w:t>
                  </w:r>
                </w:p>
              </w:tc>
              <w:tc>
                <w:tcPr>
                  <w:tcW w:w="992" w:type="dxa"/>
                </w:tcPr>
                <w:p w14:paraId="0B889B8F" w14:textId="4E18FE14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12C46C9B" w14:textId="2FD82088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63C7">
                    <w:rPr>
                      <w:rFonts w:ascii="Times New Roman" w:hAnsi="Times New Roman" w:cs="Times New Roman"/>
                    </w:rPr>
                    <w:t>fedoszaxaroff@gmail.com</w:t>
                  </w:r>
                </w:p>
              </w:tc>
              <w:tc>
                <w:tcPr>
                  <w:tcW w:w="1276" w:type="dxa"/>
                </w:tcPr>
                <w:p w14:paraId="14873DDE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139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FA1391" w:rsidRPr="006978B0" w:rsidRDefault="00FA1391" w:rsidP="00FA139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1391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FA1391" w:rsidRPr="00C15BF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1391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FA1391" w:rsidRPr="00C15BF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F3D8949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удаленного мониторинга пациентов и персонала.</w:t>
            </w:r>
          </w:p>
          <w:p w14:paraId="76C8BF76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 собой автоматизацию контроля за больными, чтобы предупредить осложнения, связанные с влиянием человеческого фактора в процессе ухода за малоподвижными пациентами.</w:t>
            </w:r>
            <w:r>
              <w:rPr>
                <w:rFonts w:ascii="Times New Roman" w:hAnsi="Times New Roman" w:cs="Times New Roman"/>
              </w:rPr>
              <w:br/>
              <w:t>Цель: Автоматизация процесса мониторинга за состоянием пациентов и контроля за персоналом.</w:t>
            </w:r>
          </w:p>
          <w:p w14:paraId="0E65FB25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  <w:p w14:paraId="796075DB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Разработать систему мониторинга </w:t>
            </w:r>
          </w:p>
          <w:p w14:paraId="04965457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Вывести продукт на рынок</w:t>
            </w:r>
          </w:p>
          <w:p w14:paraId="162E31CC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задачи:</w:t>
            </w:r>
          </w:p>
          <w:p w14:paraId="05392EB0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стоимости ухода за лежачими больными;</w:t>
            </w:r>
          </w:p>
          <w:p w14:paraId="7DC0C5AA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количества персонала, необходимого для ухода за пациентами;</w:t>
            </w:r>
          </w:p>
          <w:p w14:paraId="676BFFA5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контроля качества работы медперсонала, работающего с больными.</w:t>
            </w:r>
          </w:p>
          <w:p w14:paraId="353B4491" w14:textId="77777777" w:rsidR="00FA1391" w:rsidRPr="0064494E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494E">
              <w:rPr>
                <w:rFonts w:ascii="Times New Roman" w:hAnsi="Times New Roman" w:cs="Times New Roman"/>
              </w:rPr>
              <w:t>Области применения результатов: р</w:t>
            </w:r>
            <w:r w:rsidRPr="006449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езультаты проекта могут быть использованы для проведения опытно-конструкторских работ, направленных на создание новых наукоемких технологий и программного обеспечения, предназначенных для реализации средств автоматизации обработки и представления больших массивов данных. Применение и внедрение результатов проекта позволяет улучшить потребительские свойства таких систем, как информационные системы обработки и передачи данных мониторинга, компьютеризированных систем управления и контроля</w:t>
            </w:r>
          </w:p>
          <w:p w14:paraId="3DC25088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Потребительский сегмент: частные и муниципальные медучреждения.</w:t>
            </w:r>
          </w:p>
          <w:p w14:paraId="77BC1042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1391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FA1391" w:rsidRPr="00C15BF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391" w:rsidRPr="006978B0" w14:paraId="7713572C" w14:textId="77777777" w:rsidTr="000D572E">
        <w:trPr>
          <w:trHeight w:val="345"/>
        </w:trPr>
        <w:tc>
          <w:tcPr>
            <w:tcW w:w="568" w:type="dxa"/>
          </w:tcPr>
          <w:p w14:paraId="60AAF880" w14:textId="6CF30FD0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  <w:shd w:val="clear" w:color="auto" w:fill="FFFFFF" w:themeFill="background1"/>
          </w:tcPr>
          <w:p w14:paraId="59B18078" w14:textId="7777777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т.д.</w:t>
            </w:r>
            <w:proofErr w:type="gramEnd"/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будет продаваться*</w:t>
            </w:r>
          </w:p>
          <w:p w14:paraId="1A0C32D9" w14:textId="66F75993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shd w:val="clear" w:color="auto" w:fill="FFFFFF" w:themeFill="background1"/>
          </w:tcPr>
          <w:p w14:paraId="61077B55" w14:textId="71BF6722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Продукт, который будет продаваться, представляет собой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систему удаленного мониторинга пациентов и персонала. Эта система автоматизирует контроль за состоянием больных и деятельностью медицинского персонала, с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целью предотвращения осложнений, связанных с человеческим фактором в процессе ухода за малоподвижными пациентами.</w:t>
            </w:r>
          </w:p>
        </w:tc>
      </w:tr>
      <w:tr w:rsidR="00FA1391" w:rsidRPr="006978B0" w14:paraId="1F9229BF" w14:textId="77777777" w:rsidTr="000D572E">
        <w:trPr>
          <w:trHeight w:val="345"/>
        </w:trPr>
        <w:tc>
          <w:tcPr>
            <w:tcW w:w="568" w:type="dxa"/>
          </w:tcPr>
          <w:p w14:paraId="637D0457" w14:textId="7DFF7690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  <w:shd w:val="clear" w:color="auto" w:fill="FFFFFF" w:themeFill="background1"/>
          </w:tcPr>
          <w:p w14:paraId="04887F97" w14:textId="039380A0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4E1C7976" w14:textId="2182062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shd w:val="clear" w:color="auto" w:fill="FFFFFF" w:themeFill="background1"/>
          </w:tcPr>
          <w:p w14:paraId="356C875F" w14:textId="4B77F39E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Наш продукт решает проблему как пациентов, так и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медицинского персонала. </w:t>
            </w:r>
            <w:proofErr w:type="gramStart"/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Для пациентов,</w:t>
            </w:r>
            <w:proofErr w:type="gramEnd"/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он помогает предупреждать осложнения и улучшать качество ухода, а для медицинского персонала, он упрощает мониторинг пациентов и повышает эффективность работы, снижая вероятность ошибок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>.</w:t>
            </w:r>
          </w:p>
        </w:tc>
      </w:tr>
      <w:tr w:rsidR="00FA1391" w:rsidRPr="006978B0" w14:paraId="67E3996E" w14:textId="77777777" w:rsidTr="000D572E">
        <w:trPr>
          <w:trHeight w:val="345"/>
        </w:trPr>
        <w:tc>
          <w:tcPr>
            <w:tcW w:w="568" w:type="dxa"/>
          </w:tcPr>
          <w:p w14:paraId="1568FFC7" w14:textId="6774C728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  <w:shd w:val="clear" w:color="auto" w:fill="FFFFFF" w:themeFill="background1"/>
          </w:tcPr>
          <w:p w14:paraId="5CD4B09D" w14:textId="7777777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78293E59" w14:textId="607C8476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  <w:shd w:val="clear" w:color="auto" w:fill="FFFFFF" w:themeFill="background1"/>
          </w:tcPr>
          <w:p w14:paraId="0C612453" w14:textId="77777777" w:rsidR="00FA1391" w:rsidRPr="000D572E" w:rsidRDefault="00FA1391" w:rsidP="00FA1391">
            <w:pPr>
              <w:numPr>
                <w:ilvl w:val="0"/>
                <w:numId w:val="1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57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Потенциальные потребительские сегменты включают:</w:t>
            </w:r>
          </w:p>
          <w:p w14:paraId="05BB474B" w14:textId="77777777" w:rsidR="00FA1391" w:rsidRPr="000D572E" w:rsidRDefault="00FA1391" w:rsidP="00FA1391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57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Медицинские учреждения (больницы, клиники, реабилитационные центры), которые могут использовать нашу систему для улучшения ухода за пациентами.</w:t>
            </w:r>
          </w:p>
          <w:p w14:paraId="7CAAB221" w14:textId="77777777" w:rsidR="00FA1391" w:rsidRPr="000D572E" w:rsidRDefault="00FA1391" w:rsidP="00FA1391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57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Домашние уходящие медсестры и сиделки, которые могут использовать систему при оказании услуг по уходу за пациентами в домашних условиях.</w:t>
            </w:r>
          </w:p>
          <w:p w14:paraId="3B808A6F" w14:textId="77777777" w:rsidR="00FA1391" w:rsidRPr="000D572E" w:rsidRDefault="00FA1391" w:rsidP="00FA1391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57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Семьи и опекуны малоподвижных пациентов, которые хотят обеспечить безопасность и качественный уход для своих близких.</w:t>
            </w:r>
          </w:p>
          <w:p w14:paraId="4D4B9446" w14:textId="77777777" w:rsidR="00FA1391" w:rsidRPr="000D572E" w:rsidRDefault="00FA1391" w:rsidP="00FA1391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57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Производители медицинского оборудования и программного обеспечения, которые могут интегрировать нашу систему в свои продукты.</w:t>
            </w:r>
          </w:p>
          <w:p w14:paraId="6149D0FE" w14:textId="7777777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91" w:rsidRPr="006978B0" w14:paraId="14A57825" w14:textId="77777777" w:rsidTr="000D572E">
        <w:trPr>
          <w:trHeight w:val="345"/>
        </w:trPr>
        <w:tc>
          <w:tcPr>
            <w:tcW w:w="568" w:type="dxa"/>
          </w:tcPr>
          <w:p w14:paraId="7888A04B" w14:textId="7B27D76D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  <w:shd w:val="clear" w:color="auto" w:fill="FFFFFF" w:themeFill="background1"/>
          </w:tcPr>
          <w:p w14:paraId="586D7DB3" w14:textId="11495DE6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2C7A5DF9" w14:textId="008111A9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  <w:shd w:val="clear" w:color="auto" w:fill="FFFFFF" w:themeFill="background1"/>
          </w:tcPr>
          <w:p w14:paraId="6D73F5B1" w14:textId="55D685F5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Наш продукт будет создан на основе существующих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научно-технических решений, включая датчики мониторинга, сети передачи данных, аналитику здоровья пациентов и программное обеспечение для визуализации и управления данными. Мы также будем использовать собственные разработки для разработки пользовательского интерфейса и алгоритмов анализа данных.</w:t>
            </w:r>
          </w:p>
        </w:tc>
      </w:tr>
      <w:tr w:rsidR="00FA1391" w:rsidRPr="006978B0" w14:paraId="622503F6" w14:textId="77777777" w:rsidTr="000D572E">
        <w:trPr>
          <w:trHeight w:val="345"/>
        </w:trPr>
        <w:tc>
          <w:tcPr>
            <w:tcW w:w="568" w:type="dxa"/>
          </w:tcPr>
          <w:p w14:paraId="365281A5" w14:textId="18232B8B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  <w:shd w:val="clear" w:color="auto" w:fill="FFFFFF" w:themeFill="background1"/>
          </w:tcPr>
          <w:p w14:paraId="4B4528C3" w14:textId="7777777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Бизнес-модель*</w:t>
            </w:r>
          </w:p>
          <w:p w14:paraId="1644726F" w14:textId="07CF9333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  <w:shd w:val="clear" w:color="auto" w:fill="FFFFFF" w:themeFill="background1"/>
          </w:tcPr>
          <w:p w14:paraId="5AE6C51E" w14:textId="50C579B6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Наша бизнес-модель включает в себя предоставление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системы на абонентской основе, а также продажу оборудования и программного обеспечения для интеграции. Мы также планируем развивать отношения с клиентами через поддержку и обновления, а также привлекать инвестиции для дальнейшего расширения и развития продукта. Каналы продвижения включают в себя прямые продажи, маркетинг и партнерские отношения с производителями медицинского оборудования.</w:t>
            </w:r>
          </w:p>
        </w:tc>
      </w:tr>
      <w:tr w:rsidR="00FA1391" w:rsidRPr="006978B0" w14:paraId="19470450" w14:textId="77777777" w:rsidTr="000D572E">
        <w:trPr>
          <w:trHeight w:val="345"/>
        </w:trPr>
        <w:tc>
          <w:tcPr>
            <w:tcW w:w="568" w:type="dxa"/>
          </w:tcPr>
          <w:p w14:paraId="2E21A36E" w14:textId="5AADFE6F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  <w:shd w:val="clear" w:color="auto" w:fill="FFFFFF" w:themeFill="background1"/>
          </w:tcPr>
          <w:p w14:paraId="15F6C17D" w14:textId="7777777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5B8784EE" w14:textId="53E8B874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  <w:shd w:val="clear" w:color="auto" w:fill="FFFFFF" w:themeFill="background1"/>
          </w:tcPr>
          <w:p w14:paraId="790393B8" w14:textId="3F547095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Основные конкуренты в этой отрасли включают крупные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медицинские технологические компании, такие как Philips, GE Healthcare, и Siemens Healthineers, а также стартапы, разрабатывающие аналогичные решения для удаленного мониторинга пациентов.</w:t>
            </w:r>
          </w:p>
        </w:tc>
      </w:tr>
      <w:tr w:rsidR="00FA1391" w:rsidRPr="006978B0" w14:paraId="023700EC" w14:textId="77777777" w:rsidTr="000D572E">
        <w:trPr>
          <w:trHeight w:val="345"/>
        </w:trPr>
        <w:tc>
          <w:tcPr>
            <w:tcW w:w="568" w:type="dxa"/>
          </w:tcPr>
          <w:p w14:paraId="6CF623DF" w14:textId="3CA5F234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  <w:shd w:val="clear" w:color="auto" w:fill="FFFFFF" w:themeFill="background1"/>
          </w:tcPr>
          <w:p w14:paraId="12228CC6" w14:textId="77777777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39CB0F08" w14:textId="6F24B839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  <w:shd w:val="clear" w:color="auto" w:fill="FFFFFF" w:themeFill="background1"/>
          </w:tcPr>
          <w:p w14:paraId="3E0C8AD6" w14:textId="3CC214B8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Наше ценностное предложение заключается в комбинации надежности, эффективности и удобства использования нашей системы, а также в поддержке и адаптации под нужды конкретных клиентов. Мы предоставляем более доступное и индивидуальное решение, чем крупные корпорации, и более продвинутое, чем некоторые стартапы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>.</w:t>
            </w:r>
          </w:p>
        </w:tc>
      </w:tr>
      <w:tr w:rsidR="00FA1391" w:rsidRPr="006978B0" w14:paraId="40E68F34" w14:textId="77777777" w:rsidTr="000D572E">
        <w:trPr>
          <w:trHeight w:val="345"/>
        </w:trPr>
        <w:tc>
          <w:tcPr>
            <w:tcW w:w="568" w:type="dxa"/>
          </w:tcPr>
          <w:p w14:paraId="38710743" w14:textId="13C6BAFD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  <w:shd w:val="clear" w:color="auto" w:fill="FFFFFF" w:themeFill="background1"/>
          </w:tcPr>
          <w:p w14:paraId="3776BB17" w14:textId="2377C3C6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</w:t>
            </w:r>
            <w:proofErr w:type="gramStart"/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т.д.</w:t>
            </w:r>
            <w:proofErr w:type="gramEnd"/>
            <w:r w:rsidRPr="00FA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); дефицит, дешевизна, уникальность и т.п.) *</w:t>
            </w:r>
          </w:p>
          <w:p w14:paraId="633060A4" w14:textId="0E2165E9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shd w:val="clear" w:color="auto" w:fill="FFFFFF" w:themeFill="background1"/>
          </w:tcPr>
          <w:p w14:paraId="51F86279" w14:textId="3727F19E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Реализуемость и устойчивость бизнеса обосновываются растущим спросом на технологии удаленного мониторинга в медицинской сфере, а также нашей способностью предоставить комплексное решение, интегрируя научные и технические разработки. Мы имеем потенциал привлечь инвестиции и установить партнерские отношения с ключевыми игроками в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медицинской индустрии. Наша система имеет конкурентные преимущества, такие как доступ к уникальным данным о состоянии пациентов и эффективным алгоритмам анализа.</w:t>
            </w:r>
          </w:p>
        </w:tc>
      </w:tr>
      <w:tr w:rsidR="00FA1391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FA1391" w:rsidRPr="00D13435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FA1391" w:rsidRPr="006978B0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391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8410850" w14:textId="77777777" w:rsidR="00FA1391" w:rsidRPr="00463D45" w:rsidRDefault="00FA1391" w:rsidP="00FA1391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3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Основные технические параметры нашей системы удаленного мониторинга включают:</w:t>
            </w:r>
          </w:p>
          <w:p w14:paraId="61E8A413" w14:textId="77777777" w:rsidR="00FA1391" w:rsidRPr="00463D45" w:rsidRDefault="00FA1391" w:rsidP="00FA1391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3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Датчики для измерения витальных показателей пациентов, такие как пульс, давление, температура.</w:t>
            </w:r>
          </w:p>
          <w:p w14:paraId="34EB63E4" w14:textId="77777777" w:rsidR="00FA1391" w:rsidRPr="00463D45" w:rsidRDefault="00FA1391" w:rsidP="00FA1391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3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Системы передачи данных, включая сети Wi-Fi и мобильную связь.</w:t>
            </w:r>
          </w:p>
          <w:p w14:paraId="4563E663" w14:textId="77777777" w:rsidR="00FA1391" w:rsidRPr="00463D45" w:rsidRDefault="00FA1391" w:rsidP="00FA1391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3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Программное обеспечение для анализа и визуализации данных.</w:t>
            </w:r>
          </w:p>
          <w:p w14:paraId="248A4586" w14:textId="77777777" w:rsidR="00FA1391" w:rsidRPr="00463D45" w:rsidRDefault="00FA1391" w:rsidP="00FA1391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3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Интерфейс для взаимодействия с медицинским персоналом и пациентами.</w:t>
            </w:r>
          </w:p>
          <w:p w14:paraId="6799EC2F" w14:textId="77777777" w:rsidR="00FA1391" w:rsidRPr="00463D45" w:rsidRDefault="00FA1391" w:rsidP="00FA1391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3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Эти параметры обеспечивают высокую точность и надежность мониторинга пациентов, что соответствует требованиям в здравоохранении.</w:t>
            </w:r>
          </w:p>
          <w:p w14:paraId="5E1B8487" w14:textId="45928511" w:rsidR="00FA1391" w:rsidRPr="00463D45" w:rsidRDefault="00463D45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3D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относится к направлению IT в медицине: проектирование и реализация устройств и сервисов по мониторингу и коррекции состояния человека</w:t>
            </w:r>
          </w:p>
        </w:tc>
      </w:tr>
      <w:tr w:rsidR="00FA1391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 финансовые параметры бизнеса</w:t>
            </w:r>
            <w:r w:rsidRPr="005C62E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F7B48FB" w14:textId="4DF8C1F4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7735382A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Организационные, производственные и финансовые</w:t>
            </w: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параметры включают в себя стратегию привлечения и обучения персонала, планы по масштабированию производства, и финансовые проекции, включая прогноз доходов и расходов. Мы также рассматриваем партнерские возможности с медицинскими учреждениями и производителями оборудования.</w:t>
            </w:r>
          </w:p>
        </w:tc>
      </w:tr>
      <w:tr w:rsidR="00FA1391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1DC49097" w14:textId="24C5028C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313E7488" w14:textId="77777777" w:rsidR="00FA1391" w:rsidRPr="005C62E7" w:rsidRDefault="00FA1391" w:rsidP="00FA1391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Основные конкурентные преимущества нашей системы включают:</w:t>
            </w:r>
          </w:p>
          <w:p w14:paraId="4409477E" w14:textId="77777777" w:rsidR="00FA1391" w:rsidRPr="005C62E7" w:rsidRDefault="00FA1391" w:rsidP="00FA1391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Высокую точность и надежность мониторинга.</w:t>
            </w:r>
          </w:p>
          <w:p w14:paraId="33088E8E" w14:textId="77777777" w:rsidR="00FA1391" w:rsidRPr="005C62E7" w:rsidRDefault="00FA1391" w:rsidP="00FA1391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Гибкость и адаптивность к различным клиентам и рынкам.</w:t>
            </w:r>
          </w:p>
          <w:p w14:paraId="6A51B8FF" w14:textId="77777777" w:rsidR="00FA1391" w:rsidRPr="005C62E7" w:rsidRDefault="00FA1391" w:rsidP="00FA1391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Защиту данных и соблюдение стандартов конфиденциальности.</w:t>
            </w:r>
          </w:p>
          <w:p w14:paraId="5C32FF8D" w14:textId="77777777" w:rsidR="00FA1391" w:rsidRPr="005C62E7" w:rsidRDefault="00FA1391" w:rsidP="00FA1391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Пользовательский интерфейс, который легко использовать как медицинскому персоналу, так и пациентам.</w:t>
            </w:r>
          </w:p>
          <w:p w14:paraId="2B82BA29" w14:textId="77777777" w:rsidR="00FA1391" w:rsidRPr="005C62E7" w:rsidRDefault="00FA1391" w:rsidP="00FA1391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Уникальные алгоритмы анализа данных.</w:t>
            </w:r>
          </w:p>
          <w:p w14:paraId="512C8CFD" w14:textId="77777777" w:rsidR="00FA1391" w:rsidRPr="005C62E7" w:rsidRDefault="00FA1391" w:rsidP="00FA1391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Эти качественные и количественные характеристики обеспечивают нашему продукту конкурентное преимущество перед существующими аналогами.</w:t>
            </w:r>
          </w:p>
          <w:p w14:paraId="4C7EE9EC" w14:textId="7777777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91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 результаты, необходимые для создания продукции</w:t>
            </w:r>
            <w:r w:rsidRPr="005C62E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42CC243" w14:textId="27C16BB5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</w:t>
            </w: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FC56AEB" w14:textId="77777777" w:rsidR="00FA1391" w:rsidRPr="005C62E7" w:rsidRDefault="00FA1391" w:rsidP="00FA1391">
            <w:pPr>
              <w:numPr>
                <w:ilvl w:val="0"/>
                <w:numId w:val="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Научно-технические решения и результаты, необходимые для создания продукта, включают:</w:t>
            </w:r>
          </w:p>
          <w:p w14:paraId="23A381C1" w14:textId="77777777" w:rsidR="00FA1391" w:rsidRPr="005C62E7" w:rsidRDefault="00FA1391" w:rsidP="00FA1391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Разработку специализированных датчиков и систем передачи данных.</w:t>
            </w:r>
          </w:p>
          <w:p w14:paraId="52B59CCA" w14:textId="77777777" w:rsidR="00FA1391" w:rsidRPr="005C62E7" w:rsidRDefault="00FA1391" w:rsidP="00FA1391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Алгоритмы анализа данных для определения осложнений и предупреждения их возникновения.</w:t>
            </w:r>
          </w:p>
          <w:p w14:paraId="1C4CCEF9" w14:textId="77777777" w:rsidR="00FA1391" w:rsidRPr="005C62E7" w:rsidRDefault="00FA1391" w:rsidP="00FA1391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Интерфейс и программное обеспечение для пользователей.</w:t>
            </w:r>
          </w:p>
          <w:p w14:paraId="49ACD4EA" w14:textId="77777777" w:rsidR="00FA1391" w:rsidRPr="005C62E7" w:rsidRDefault="00FA1391" w:rsidP="00FA1391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62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Эти научно-технические параметры обеспечивают конкурентоспособность нашего продукта.</w:t>
            </w:r>
          </w:p>
          <w:p w14:paraId="5425697E" w14:textId="7777777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91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5665631B" w14:textId="2E396AAF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4583363D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>Уровень готовности продукта (TRL) находится на уровне 6, что означает, что продукт прошел тестирование в лабораторных условиях и готов к дальнейшему развитию и внедрению.</w:t>
            </w:r>
          </w:p>
        </w:tc>
      </w:tr>
      <w:tr w:rsidR="00FA1391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518B7A4" w14:textId="77777777" w:rsid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Наш проект соответствует научным и техническим</w:t>
            </w: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FA13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приоритетам в области медицинских технологий и здравоохранения. Он направлен на улучшение качества медицинского ухода и снижение затрат, что соответствует текущим требованиям и вызовам в этой отрасли.</w:t>
            </w:r>
          </w:p>
          <w:p w14:paraId="57902A4A" w14:textId="4F947301" w:rsidR="00463D45" w:rsidRPr="00463D45" w:rsidRDefault="00463D45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3D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соответствует следующим Стратегическим направлениям, направленным на достижение целевой модели развития ГУУ: 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 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FA1391" w:rsidRPr="006978B0" w14:paraId="31A02B1D" w14:textId="77777777" w:rsidTr="003625E2">
        <w:trPr>
          <w:trHeight w:val="345"/>
        </w:trPr>
        <w:tc>
          <w:tcPr>
            <w:tcW w:w="568" w:type="dxa"/>
          </w:tcPr>
          <w:p w14:paraId="0FDBF4ED" w14:textId="3138A979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044FEB76" w14:textId="609E54DB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  <w:shd w:val="clear" w:color="auto" w:fill="FFFFFF" w:themeFill="background1"/>
          </w:tcPr>
          <w:p w14:paraId="0908CCA9" w14:textId="7DFFFC8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25E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Каналы продвижения будущего продукта включают в</w:t>
            </w: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3625E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себя использование медицинских конференций, онлайн-маркетинга, сотрудничество с медицинскими партнерами и публичные</w:t>
            </w: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3625E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демонстрации продукта.</w:t>
            </w:r>
          </w:p>
        </w:tc>
      </w:tr>
      <w:tr w:rsidR="00FA1391" w:rsidRPr="006978B0" w14:paraId="3382EC5E" w14:textId="77777777" w:rsidTr="003625E2">
        <w:trPr>
          <w:trHeight w:val="345"/>
        </w:trPr>
        <w:tc>
          <w:tcPr>
            <w:tcW w:w="568" w:type="dxa"/>
          </w:tcPr>
          <w:p w14:paraId="7C1F8CD4" w14:textId="1EA9AD5F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616A972D" w14:textId="77B7FDA4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2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  <w:shd w:val="clear" w:color="auto" w:fill="FFFFFF" w:themeFill="background1"/>
          </w:tcPr>
          <w:p w14:paraId="5136846B" w14:textId="6B19F04E" w:rsidR="00FA1391" w:rsidRPr="005C62E7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25E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Каналы сбыта будут включать прямые продажи</w:t>
            </w: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3625E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медицинским учреждениям и производителям медицинского оборудования, а также партнерские</w:t>
            </w:r>
            <w:r w:rsidRPr="005C62E7">
              <w:rPr>
                <w:rFonts w:ascii="Times New Roman" w:hAnsi="Times New Roman" w:cs="Times New Roman"/>
                <w:sz w:val="20"/>
                <w:szCs w:val="20"/>
                <w:shd w:val="clear" w:color="auto" w:fill="F7F7F8"/>
              </w:rPr>
              <w:t xml:space="preserve"> </w:t>
            </w:r>
            <w:r w:rsidRPr="003625E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соглашения с компаниями, работающими в сфере здравоохранения.</w:t>
            </w:r>
          </w:p>
        </w:tc>
      </w:tr>
      <w:tr w:rsidR="00FA1391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FA1391" w:rsidRPr="00D13435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FA1391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FA1391" w:rsidRPr="00D13435" w:rsidRDefault="00FA1391" w:rsidP="00FA1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391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2FC9B849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Предотвращение появления пролежней Пролежни и язвы возникают по причине того, что персонал не переворачивает пациентов вовремя, и они лежат подолгу в одном положении. Чтобы избежать этих осложнений, выполняется так называемый “противопролежневый протокол”: перевороты пациента в разные положения каждые два часа - на левый бок, на правый бок, присаживание и тд. Гигиенические процедуры. Зачастую подгузники меняются не вовремя или меняются с нарушением технологии. Стремление ускорить процесс приводит к тому, что медперсонал выдергивает подгузник из-под пациента, что является грубым нарушением и приводит к травмам. Несанкционированный подъем с </w:t>
            </w:r>
            <w:proofErr w:type="gramStart"/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койки</w:t>
            </w:r>
            <w:proofErr w:type="gramEnd"/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части маломобильных пациентов крайне важно соблюдать жесткий постельный режим. Несанкционированное </w:t>
            </w: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вставание больного с постели без помощи медицинского персонала может привести к осложнениям (расхождение швов, повышение давления и тд.) и травмам из-за падений. Контроль режима </w:t>
            </w:r>
            <w:proofErr w:type="gramStart"/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питания</w:t>
            </w:r>
            <w:proofErr w:type="gramEnd"/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Иногда медсестры забывают о необходимости покормить пациента в указанное время. Нарушение режима питания неблагоприятно сказывается на процессе его восстановления. Предотвращение насилия Отсутствие постоянного контроля за действиями медицинского персонала может приводить к превышению полномочий и насилию над пациентом, как вербальному, так и физическому. Контроль забора крови Анализ крови из центрального венозного катетера является показательным лишь в том случае, если первая порция при заборе будет слита и утилизирована, а лабораторию для анализа отправлена последующая. Медсестры часто пренебрегают этим правилом, что приводит к массе недостоверных результатов и необходимости проводить исследование повторно с использованием дополнительного времени и ресурсов больницы.</w:t>
            </w:r>
          </w:p>
        </w:tc>
      </w:tr>
      <w:tr w:rsidR="00FA1391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04AB041E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Предотвращение появления пролежней AIS зафиксирует: - все положения, в которых находился пациент; - время, когда осуществлялся переворот; - находился ли пациент критическое время в одном определенном положении; - и напомнит персоналу при помощи пуш-уведомлений, что пациента пора перевернуть. Гигиенические процедуры AIS зафиксирует кратность замены подгузника и отметит в отчете, соблюдалась ли технология проведения процедуры. Несанкционированный подъем с койки AIS постоянно контролирует положение больного и подает сигнал тревоги для персонала при выявлении подозрения на несанкционированный подъем с койки. Контроль режима питания AIS фиксирует каждый факт приема пищи и отправляет персоналу дополнительные уведомления, если кормление не было произведено вовремя. Предотвращение насилия AIS выявляет агрессивные (потенциально несущие угрозу) действия со стороны медперсонала и в кратчайшие сроки уведомляет административный персонал о происшествии. Контроль забора крови AIS фиксирует каждый случай нарушения технологии забора с указанием времени и соответствующими видеоматериалами.</w:t>
            </w:r>
          </w:p>
        </w:tc>
      </w:tr>
      <w:tr w:rsidR="00FA1391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E2E167F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Держателем проблемы являются как медицинские учреждения (больницы, клиники), так и семьи и родственники малоподвижных пациентов. Медицинские учреждения беспокоятся о качестве ухода, безопасности пациентов и риске возникновения осложнений, что может повлечь за собой повышенные расходы и ухудшение репутации. Семьи и родственники пациентов также обеспокоены обеспечением должного уровня ухода и безопасности своих близких, особенно в случае, когда они не могут постоянно находиться рядом с пациентом. Мотивация держателя проблемы: Медицинские учреждения: Медицинские учреждения стремятся обеспечить высокий стандарт ухода, повысить уровень безопасности и уменьшить риски осложнений, поскольку это влияет на их репутацию и финансовые показатели. Они также могут быть мотивированы снижением расходов на лечение осложнений и увеличением эффективности персонала. Семьи и родственники: Семьи и родственники мотивированы обеспечить безопасность и комфорт своих близких, а также уменьшить свой собственный стресс и </w:t>
            </w: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беспокойство, связанные с заботой о пациентах. Они желают иметь возможность отслеживать состояние своих близких и обеспечивать им надлежащий уход, даже на расстоянии. Возможности решения проблемы с использованием продукции: Система удаленного мониторинга пациентов и персонала предоставляет решение для обоих держателей проблемы: Медицинские учреждения могут использовать эту систему для постоянного мониторинга состояния пациентов, отслеживания важных показателей (например, пульс, давление, уровень кислорода) и оперативного реагирования на изменения в состоянии пациентов. Это позволяет предупреждать осложнения и предоставлять своевременную медицинскую помощь. Семьи и родственники могут получать доступ к данным о состоянии пациента в реальном времени через мобильные приложения или веб-интерфейс. Это дает им уверенность в том, что их близкие находятся под наблюдением, и позволяет им принимать решения о необходимости медицинской помощи или дополнительном уходе. Таким образом, данная продукция способствует улучшению качества ухода, обеспечивает безопасность пациентов и позволяет медицинским учреждениям и семьям более эффективно управлять заботой о малоподвижных пациентах, предупреждая осложнения и повышая общее качество медицинского обслуживания.</w:t>
            </w:r>
          </w:p>
        </w:tc>
      </w:tr>
      <w:tr w:rsidR="00FA1391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C5DCE32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Наши товары и услуги, в данном случае, система удаленного мониторинга пациентов и персонала, представляют собой мощное средство для решения проблемы, связанной с влиянием человеческого фактора в процессе ухода за малоподвижными пациентами. Они предоставляют инновационный и эффективный способ автоматизации контроля за больными и предупреждения осложнений. Вот, каким образом наш продукт решает эту проблему: Постоянное мониторирование состояния пациентов: Система предоставляет возможность непрерывного мониторинга различных показателей здоровья пациентов, таких как пульс, давление, уровень кислорода и другие важные параметры. Эти данные собираются автоматически и передаются в реальном времени в медицинскую систему и/или на мобильные устройства персонала. Своевременное оповещение и предупреждение осложнений: Система использует алгоритмы анализа данных, чтобы выявлять изменения в состоянии пациента, которые могут указывать на возможные осложнения или ухудшение здоровья. Когда такие изменения обнаруживаются, система автоматически генерирует оповещения и предупреждения, направленные как на медицинский персонал, так и на близких пациента. Удаленное вмешательство и консультации: при получении оповещения, медицинский персонал может проводить дистанционную консультацию с пациентом через систему. Это позволяет своевременно реагировать на проблемы и предоставлять рекомендации по лечению, что может уменьшить необходимость в госпитализации и сократить риски осложнений. Легкое использование и доступ к информации: Наша система разработана с учетом удобства использования как медицинским персоналом, так и семьями и родственниками пациентов. Она предоставляет интерфейс, который понятен и доступен для всех участников процесса ухода. Данные о </w:t>
            </w: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состоянии пациента могут быть просмотрены на мобильных устройствах, планшетах или компьютерах. Сбор данных для анализа и улучшения: Система также позволяет собирать и анализировать данные о состоянии пациентов с течением времени. Это полезно для создания итеративных медицинских планов и обучения алгоритмов машинного обучения, чтобы система становилась все более точной и предсказуемой. Таким образом, наша система удаленного мониторинга пациентов и персонала предоставляет комплексный подход к решению проблемы осложнений в уходе за малоподвижными пациентами. Она устраняет влияние человеческого фактора, обеспечивая постоянное наблюдение и своевременное реагирование, что в итоге приводит к улучшению качества ухода, снижению рисков и повышению уровня комфорта как самих пациентов, так и их семей и медицинского персонала.</w:t>
            </w:r>
          </w:p>
        </w:tc>
      </w:tr>
      <w:tr w:rsidR="00FA1391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FA1391" w:rsidRPr="006978B0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FA1391" w:rsidRPr="00D13435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3C43884D" w:rsidR="00FA1391" w:rsidRPr="00FA1391" w:rsidRDefault="00FA1391" w:rsidP="00FA13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Обоснование сегмента и доли рынка: Сегментация рынка для системы удаленного мониторинга пациентов и персонала включает следующие ключевые категории: Медицинские учреждения</w:t>
            </w:r>
            <w:proofErr w:type="gramStart"/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Это</w:t>
            </w:r>
            <w:proofErr w:type="gramEnd"/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включает больницы, клиники, реабилитационные центры и другие учреждения, которые предоставляют медицинские услуги. Эти учреждения нуждаются в системах мониторинга для обеспечения более эффективного ухода и снижения рисков осложнений. Семьи и родственники пациентов: Этот сегмент включает лиц, которые заботятся о малоподвижных пациентах в домашних условиях. Они ищут решения, которые обеспечат надежный мониторинг и предупреждение осложнений, позволяя им уделять больше внимания своим близким. Медицинские устройства и оборудование: Этот сегмент включает компании, производящие и предоставляющие медицинское оборудование и устройства. Система удаленного мониторинга может быть использована как дополнительное оборудование для медицинских учреждений. Страховые компании: Страховые компании могут заинтересоваться финансированием систем мониторинга, так как это может помочь снизить затраты на лечение осложнений и улучшить качество заботы о застрахованных лицах. Потенциальные возможности для масштабирования бизнеса: Глобальное масштабирование: Внедрение продукта на мировом рынке. С учетом роста стареющего населения и увеличения потребности в долгосрочном уходе системы удаленного мониторинга имеют потенциал для расширения на мировой уровень. Интеграция с другими медицинскими технологиями: Внедрение системы в комплекс медицинских технологий и информационных систем, что может повысить эффективность и конкурентоспособность продукта. Партнерства и сотрудничество: Установление партнерских отношений с медицинскими учреждениями, производителями медицинского оборудования и страховыми компаниями для расширения сегмента потребителей и создания комплексных решений для заботы о пациентах. Оценка потенциала рынка и рентабельности бизнеса: Оценка потенциала рынка зависит от ряда факторов, включая: Объем рынка: Оценка размера и роста рынка удаленного мониторинга пациентов и персонала. Сопоставимые решения: Конкурентная аналитика и оценка предложений конкурирующих компаний. Тренды в здравоохранении: Понимание текущих и будущих </w:t>
            </w:r>
            <w:r w:rsidRPr="00FA1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тенденций в сфере здравоохранения, включая стареющее население и рост потребности в медицинской помощи на дому. Чтобы провести более подробную оценку потенциала рынка и рентабельности бизнеса, рекомендуется провести маркетинговое исследование, опросы клиентов, анализ конкурентов и сотрудничать с экспертами в области здравоохранения. Это позволит более точно определить рыночный потенциал и разработать стратегию расширения бизнеса.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9675"/>
      </w:tblGrid>
      <w:tr w:rsidR="00346CE2" w:rsidRPr="006978B0" w14:paraId="565EE530" w14:textId="77777777" w:rsidTr="00F72012">
        <w:trPr>
          <w:trHeight w:val="1215"/>
        </w:trPr>
        <w:tc>
          <w:tcPr>
            <w:tcW w:w="9675" w:type="dxa"/>
            <w:shd w:val="clear" w:color="auto" w:fill="auto"/>
          </w:tcPr>
          <w:p w14:paraId="5E36C115" w14:textId="072847E5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Расширение функциональности продукта: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п</w:t>
            </w:r>
            <w:r w:rsidRPr="00F72012">
              <w:rPr>
                <w:color w:val="000000" w:themeColor="text1"/>
                <w:sz w:val="20"/>
                <w:szCs w:val="20"/>
              </w:rPr>
              <w:t>осле успешного запуска на рынке, мы будем работать над расширением функциональности нашей системы удаленного мониторинга. Это может включать в себя добавление новых сенсоров, аналитических возможностей и возможностей взаимодействия с пользователем.</w:t>
            </w:r>
          </w:p>
          <w:p w14:paraId="759A3857" w14:textId="49060E7E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Исследование новых рынков: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исследовать новые рынки и отрасли, где наша технология может быть применена. Это может включать в себя области, такие как долгосрочный уход, реабилитация, и другие сферы здравоохранения.</w:t>
            </w:r>
          </w:p>
          <w:p w14:paraId="38704928" w14:textId="6BC662BB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Масштабирование производства: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с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увеличением спроса нашей системы, мы будем работать над масштабированием производства, чтобы удовлетворить потребности клиентов и снизить производственные издержки.</w:t>
            </w:r>
          </w:p>
          <w:p w14:paraId="46B35E92" w14:textId="40343055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Партнерские отношения: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стремиться к установлению стратегических партнерских отношений с медицинскими учреждениями, производителями медицинского оборудования и другими ключевыми игроками в отрасли. Это поможет усилить нашу позицию на рынке и расширить клиентскую базу.</w:t>
            </w:r>
          </w:p>
          <w:p w14:paraId="6A3FD51D" w14:textId="7D615232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Исследования и разработки: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продолжать инвестировать в исследования и разработки, чтобы оставаться на передовой в области технологий удаленного мониторинга и здравоохранения.</w:t>
            </w:r>
          </w:p>
          <w:p w14:paraId="2DDF9DB7" w14:textId="76F75B83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Международное расширение: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п</w:t>
            </w:r>
            <w:r w:rsidRPr="00F72012">
              <w:rPr>
                <w:color w:val="000000" w:themeColor="text1"/>
                <w:sz w:val="20"/>
                <w:szCs w:val="20"/>
              </w:rPr>
              <w:t>о мере роста нашего бизнеса, мы будем рассматривать возможность расширения на международные рынки и установления присутствия за пределами страны.</w:t>
            </w:r>
          </w:p>
          <w:p w14:paraId="76B249B2" w14:textId="3A06456C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Обучение и развитие персонала: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инвестировать в обучение и развитие нашего персонала, чтобы обеспечить высокий уровень профессионализма и качества обслуживания клиентов.</w:t>
            </w:r>
          </w:p>
          <w:p w14:paraId="30C23829" w14:textId="6C6AD81E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Маркетинг и продвижение: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продолжать активные маркетинговые усилия для увеличения узнаваемости бренда и привлечения новых клиентов.</w:t>
            </w:r>
          </w:p>
          <w:p w14:paraId="25F15889" w14:textId="31E0DAC8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Финансовое планирование и управление: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тщательно управлять финансами, включая контроль над расходами и планирование инвестиций.</w:t>
            </w:r>
          </w:p>
          <w:p w14:paraId="36DE38DE" w14:textId="26686186" w:rsidR="00EF7DFC" w:rsidRPr="00F72012" w:rsidRDefault="00EF7DFC" w:rsidP="00EF7DFC">
            <w:pPr>
              <w:pStyle w:val="a3"/>
              <w:numPr>
                <w:ilvl w:val="0"/>
                <w:numId w:val="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ind w:left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rStyle w:val="a4"/>
                <w:color w:val="000000" w:themeColor="text1"/>
                <w:sz w:val="20"/>
                <w:szCs w:val="20"/>
                <w:bdr w:val="single" w:sz="2" w:space="0" w:color="D9D9E3" w:frame="1"/>
              </w:rPr>
              <w:t>Постоянное обновление и адаптация:</w:t>
            </w:r>
            <w:r w:rsidRPr="00F720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2012">
              <w:rPr>
                <w:color w:val="000000" w:themeColor="text1"/>
                <w:sz w:val="20"/>
                <w:szCs w:val="20"/>
              </w:rPr>
              <w:t>м</w:t>
            </w:r>
            <w:r w:rsidRPr="00F72012">
              <w:rPr>
                <w:color w:val="000000" w:themeColor="text1"/>
                <w:sz w:val="20"/>
                <w:szCs w:val="20"/>
              </w:rPr>
              <w:t>ы будем реагировать на изменения в отрасли и потребности клиентов, постоянно обновляя и адаптируя нашу систему для удовлетворения современных требований.</w:t>
            </w:r>
          </w:p>
          <w:p w14:paraId="06385FDD" w14:textId="77777777" w:rsidR="00EF7DFC" w:rsidRPr="00F72012" w:rsidRDefault="00EF7DFC" w:rsidP="00EF7DFC">
            <w:pPr>
              <w:pStyle w:val="a3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72012">
              <w:rPr>
                <w:color w:val="000000" w:themeColor="text1"/>
                <w:sz w:val="20"/>
                <w:szCs w:val="20"/>
              </w:rPr>
              <w:t>Этот план развития может быть детализирован и адаптирован под конкретные потребности вашего стартап-проекта и изменения внешних условий.</w:t>
            </w:r>
          </w:p>
          <w:p w14:paraId="49EAF8FD" w14:textId="247C9E1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08F"/>
    <w:multiLevelType w:val="multilevel"/>
    <w:tmpl w:val="398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26866"/>
    <w:multiLevelType w:val="multilevel"/>
    <w:tmpl w:val="CDE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18792A"/>
    <w:multiLevelType w:val="multilevel"/>
    <w:tmpl w:val="412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A1E07"/>
    <w:multiLevelType w:val="multilevel"/>
    <w:tmpl w:val="6B6C8CC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749CF"/>
    <w:multiLevelType w:val="multilevel"/>
    <w:tmpl w:val="9BC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546B9"/>
    <w:multiLevelType w:val="multilevel"/>
    <w:tmpl w:val="DC1A51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F2B31"/>
    <w:multiLevelType w:val="multilevel"/>
    <w:tmpl w:val="7DFCC8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674A4"/>
    <w:multiLevelType w:val="multilevel"/>
    <w:tmpl w:val="EED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3D016E"/>
    <w:multiLevelType w:val="multilevel"/>
    <w:tmpl w:val="08BA3A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5326334">
    <w:abstractNumId w:val="6"/>
  </w:num>
  <w:num w:numId="2" w16cid:durableId="427385143">
    <w:abstractNumId w:val="0"/>
  </w:num>
  <w:num w:numId="3" w16cid:durableId="607543259">
    <w:abstractNumId w:val="8"/>
  </w:num>
  <w:num w:numId="4" w16cid:durableId="2117675645">
    <w:abstractNumId w:val="7"/>
  </w:num>
  <w:num w:numId="5" w16cid:durableId="483353251">
    <w:abstractNumId w:val="5"/>
  </w:num>
  <w:num w:numId="6" w16cid:durableId="1236745338">
    <w:abstractNumId w:val="4"/>
  </w:num>
  <w:num w:numId="7" w16cid:durableId="931670904">
    <w:abstractNumId w:val="3"/>
  </w:num>
  <w:num w:numId="8" w16cid:durableId="870341019">
    <w:abstractNumId w:val="1"/>
  </w:num>
  <w:num w:numId="9" w16cid:durableId="48077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D572E"/>
    <w:rsid w:val="00346CE2"/>
    <w:rsid w:val="003625E2"/>
    <w:rsid w:val="003956DA"/>
    <w:rsid w:val="00463D45"/>
    <w:rsid w:val="004B2BE4"/>
    <w:rsid w:val="00514711"/>
    <w:rsid w:val="005C62E7"/>
    <w:rsid w:val="005E4354"/>
    <w:rsid w:val="006775DF"/>
    <w:rsid w:val="006978B0"/>
    <w:rsid w:val="006F2F29"/>
    <w:rsid w:val="006F576A"/>
    <w:rsid w:val="00846959"/>
    <w:rsid w:val="008637E8"/>
    <w:rsid w:val="00972C77"/>
    <w:rsid w:val="009F21C2"/>
    <w:rsid w:val="00AB7119"/>
    <w:rsid w:val="00B75212"/>
    <w:rsid w:val="00BB0511"/>
    <w:rsid w:val="00BB0558"/>
    <w:rsid w:val="00C15BF1"/>
    <w:rsid w:val="00C967D3"/>
    <w:rsid w:val="00D13435"/>
    <w:rsid w:val="00DA2381"/>
    <w:rsid w:val="00EF7DFC"/>
    <w:rsid w:val="00F72012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3C6794E8-4EFA-4220-BD26-3A7C7DB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F7DFC"/>
    <w:rPr>
      <w:b/>
      <w:bCs/>
    </w:rPr>
  </w:style>
  <w:style w:type="character" w:styleId="a5">
    <w:name w:val="Hyperlink"/>
    <w:basedOn w:val="a0"/>
    <w:uiPriority w:val="99"/>
    <w:semiHidden/>
    <w:unhideWhenUsed/>
    <w:rsid w:val="00514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0422BEB2D79046BB20A665A7BA2ED2" ma:contentTypeVersion="4" ma:contentTypeDescription="Создание документа." ma:contentTypeScope="" ma:versionID="81954d4fc2269c0bc0e135ef4c0451d2">
  <xsd:schema xmlns:xsd="http://www.w3.org/2001/XMLSchema" xmlns:xs="http://www.w3.org/2001/XMLSchema" xmlns:p="http://schemas.microsoft.com/office/2006/metadata/properties" xmlns:ns3="ca48ebb1-a71f-42f3-a1f7-ab4b46818c52" targetNamespace="http://schemas.microsoft.com/office/2006/metadata/properties" ma:root="true" ma:fieldsID="0506f2a4d014772f8a7f57cd57df0000" ns3:_="">
    <xsd:import namespace="ca48ebb1-a71f-42f3-a1f7-ab4b46818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ebb1-a71f-42f3-a1f7-ab4b46818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9DA97-1832-475D-99D7-1FD3EB2B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8ebb1-a71f-42f3-a1f7-ab4b46818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2AEAA-4C4E-408C-9994-0820E77B3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CD250-9A12-4572-8BB7-434BAC90A525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a48ebb1-a71f-42f3-a1f7-ab4b46818c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Быков Сергей Дмитриевич</cp:lastModifiedBy>
  <cp:revision>2</cp:revision>
  <dcterms:created xsi:type="dcterms:W3CDTF">2023-11-07T12:54:00Z</dcterms:created>
  <dcterms:modified xsi:type="dcterms:W3CDTF">2023-11-07T12:54:00Z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0x010100E80422BEB2D79046BB20A665A7BA2ED2</vt:lpwstr>
  </property>
</Properties>
</file>