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BC" w:rsidRDefault="001A4B12">
      <w:r>
        <w:t>Программа экспериментов</w:t>
      </w: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420"/>
        <w:gridCol w:w="2420"/>
        <w:gridCol w:w="2420"/>
      </w:tblGrid>
      <w:tr w:rsidR="001A4B12" w:rsidRPr="001A4B12" w:rsidTr="001A4B12">
        <w:trPr>
          <w:trHeight w:val="634"/>
        </w:trPr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Опыт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Вопрос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Ожидаемый признак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Риск ложного результата</w:t>
            </w:r>
          </w:p>
        </w:tc>
      </w:tr>
      <w:tr w:rsidR="001A4B12" w:rsidRPr="001A4B12" w:rsidTr="001A4B12">
        <w:trPr>
          <w:trHeight w:val="872"/>
        </w:trPr>
        <w:tc>
          <w:tcPr>
            <w:tcW w:w="2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Двоичная строка против четверичной</w:t>
            </w:r>
          </w:p>
        </w:tc>
        <w:tc>
          <w:tcPr>
            <w:tcW w:w="2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 xml:space="preserve">Даёт ли </w:t>
            </w:r>
            <w:proofErr w:type="spellStart"/>
            <w:r w:rsidRPr="001A4B12">
              <w:t>четверичность</w:t>
            </w:r>
            <w:proofErr w:type="spellEnd"/>
            <w:r w:rsidRPr="001A4B12">
              <w:t xml:space="preserve"> больше устойчивых программ?</w:t>
            </w:r>
          </w:p>
        </w:tc>
        <w:tc>
          <w:tcPr>
            <w:tcW w:w="2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больше стабильных клеточных режимов</w:t>
            </w:r>
          </w:p>
        </w:tc>
        <w:tc>
          <w:tcPr>
            <w:tcW w:w="2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если отличается только алфавит, выигрыша нет</w:t>
            </w:r>
          </w:p>
        </w:tc>
      </w:tr>
      <w:tr w:rsidR="001A4B12" w:rsidRPr="001A4B12" w:rsidTr="001A4B12">
        <w:trPr>
          <w:trHeight w:val="872"/>
        </w:trPr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Та же ДНК, другая свёртка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Влияет ли 3D-контакт на чтение?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другая клеточная программа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если меняется только отчёт, слой декоративен</w:t>
            </w:r>
          </w:p>
        </w:tc>
      </w:tr>
      <w:tr w:rsidR="001A4B12" w:rsidRPr="001A4B12" w:rsidTr="001A4B12">
        <w:trPr>
          <w:trHeight w:val="872"/>
        </w:trPr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Повреждение хроматинового контакта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Нужен ли контактный граф?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падает тканевая функция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искусственная формула может завысить эффект</w:t>
            </w:r>
          </w:p>
        </w:tc>
      </w:tr>
      <w:tr w:rsidR="001A4B12" w:rsidRPr="001A4B12" w:rsidTr="001A4B12">
        <w:trPr>
          <w:trHeight w:val="872"/>
        </w:trPr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Отключение мозжечка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Нужна ли коррекция?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хуже удержание траектории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если задача не требует коррекции, опыт слабый</w:t>
            </w:r>
          </w:p>
        </w:tc>
      </w:tr>
      <w:tr w:rsidR="001A4B12" w:rsidRPr="001A4B12" w:rsidTr="001A4B12">
        <w:trPr>
          <w:trHeight w:val="872"/>
        </w:trPr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rPr>
                <w:b/>
                <w:bCs/>
              </w:rPr>
              <w:t>Восстановление после повреждения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Есть ли память ремонта?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неполное, но направленное восстановление</w:t>
            </w:r>
          </w:p>
        </w:tc>
        <w:tc>
          <w:tcPr>
            <w:tcW w:w="2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4B12" w:rsidRPr="001A4B12" w:rsidRDefault="001A4B12" w:rsidP="001A4B12">
            <w:r w:rsidRPr="001A4B12">
              <w:t>простая перезагрузка может маскировать отсутствие памяти</w:t>
            </w:r>
          </w:p>
        </w:tc>
      </w:tr>
    </w:tbl>
    <w:p w:rsidR="001A4B12" w:rsidRDefault="001A4B12">
      <w:bookmarkStart w:id="0" w:name="_GoBack"/>
      <w:bookmarkEnd w:id="0"/>
    </w:p>
    <w:sectPr w:rsidR="001A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12"/>
    <w:rsid w:val="001A4B12"/>
    <w:rsid w:val="002E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0FD4"/>
  <w15:chartTrackingRefBased/>
  <w15:docId w15:val="{F4400E4F-8A73-4F2D-9F34-D431790C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2026-07-29T19:35:00Z</dcterms:created>
  <dcterms:modified xsi:type="dcterms:W3CDTF">2026-07-29T19:35:00Z</dcterms:modified>
</cp:coreProperties>
</file>