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2DCA" w14:textId="77777777" w:rsidR="00474238" w:rsidRDefault="00474238">
      <w:pPr>
        <w:tabs>
          <w:tab w:val="left" w:pos="8262"/>
        </w:tabs>
        <w:spacing w:before="93"/>
      </w:pPr>
    </w:p>
    <w:p w14:paraId="4B859D50" w14:textId="77777777" w:rsidR="00474238" w:rsidRDefault="00CF6C9C">
      <w:pPr>
        <w:rPr>
          <w:i/>
          <w:sz w:val="24"/>
          <w:szCs w:val="24"/>
          <w:shd w:val="clear" w:color="auto" w:fill="FFF2CC"/>
        </w:rPr>
      </w:pPr>
      <w:bookmarkStart w:id="0" w:name="_heading=h.gjdgxs" w:colFirst="0" w:colLast="0"/>
      <w:bookmarkEnd w:id="0"/>
      <w:r>
        <w:rPr>
          <w:i/>
          <w:sz w:val="24"/>
          <w:szCs w:val="24"/>
          <w:shd w:val="clear" w:color="auto" w:fill="FFF2CC"/>
        </w:rPr>
        <w:t xml:space="preserve">Заполняйте паспорт в электронном виде, чтобы иметь возможность вносить изменения. Для удобства доступа можно сохранить файл в папку вашей команды на </w:t>
      </w:r>
      <w:proofErr w:type="spellStart"/>
      <w:r>
        <w:rPr>
          <w:i/>
          <w:sz w:val="24"/>
          <w:szCs w:val="24"/>
          <w:shd w:val="clear" w:color="auto" w:fill="FFF2CC"/>
        </w:rPr>
        <w:t>Google</w:t>
      </w:r>
      <w:proofErr w:type="spellEnd"/>
      <w:r>
        <w:rPr>
          <w:i/>
          <w:sz w:val="24"/>
          <w:szCs w:val="24"/>
          <w:shd w:val="clear" w:color="auto" w:fill="FFF2CC"/>
        </w:rPr>
        <w:t xml:space="preserve">-диске. </w:t>
      </w:r>
    </w:p>
    <w:p w14:paraId="5FF0D483" w14:textId="77777777" w:rsidR="00474238" w:rsidRDefault="00CF6C9C">
      <w:pPr>
        <w:rPr>
          <w:i/>
          <w:sz w:val="24"/>
          <w:szCs w:val="24"/>
          <w:shd w:val="clear" w:color="auto" w:fill="FFF2CC"/>
        </w:rPr>
      </w:pPr>
      <w:bookmarkStart w:id="1" w:name="_heading=h.4ds9d3hho41n" w:colFirst="0" w:colLast="0"/>
      <w:bookmarkEnd w:id="1"/>
      <w:r>
        <w:rPr>
          <w:i/>
          <w:sz w:val="24"/>
          <w:szCs w:val="24"/>
          <w:shd w:val="clear" w:color="auto" w:fill="FFF2CC"/>
        </w:rPr>
        <w:t xml:space="preserve">Этот файл доступен для чтения, чтобы его заполнить, сделайте копию или скачайте. Если скачиваете, то загрузите на диск в формате </w:t>
      </w:r>
      <w:proofErr w:type="spellStart"/>
      <w:r>
        <w:rPr>
          <w:i/>
          <w:sz w:val="24"/>
          <w:szCs w:val="24"/>
          <w:shd w:val="clear" w:color="auto" w:fill="FFF2CC"/>
        </w:rPr>
        <w:t>Word</w:t>
      </w:r>
      <w:proofErr w:type="spellEnd"/>
      <w:r>
        <w:rPr>
          <w:i/>
          <w:sz w:val="24"/>
          <w:szCs w:val="24"/>
          <w:shd w:val="clear" w:color="auto" w:fill="FFF2CC"/>
        </w:rPr>
        <w:t xml:space="preserve">-документа. </w:t>
      </w:r>
    </w:p>
    <w:p w14:paraId="35158640" w14:textId="77777777" w:rsidR="00474238" w:rsidRDefault="00474238">
      <w:pPr>
        <w:rPr>
          <w:i/>
          <w:sz w:val="24"/>
          <w:szCs w:val="24"/>
          <w:shd w:val="clear" w:color="auto" w:fill="FFF2CC"/>
        </w:rPr>
      </w:pPr>
      <w:bookmarkStart w:id="2" w:name="_heading=h.1m3rbk0hztp" w:colFirst="0" w:colLast="0"/>
      <w:bookmarkEnd w:id="2"/>
    </w:p>
    <w:p w14:paraId="15CC04DE" w14:textId="77777777" w:rsidR="00474238" w:rsidRDefault="00CF6C9C">
      <w:pPr>
        <w:rPr>
          <w:i/>
          <w:sz w:val="24"/>
          <w:szCs w:val="24"/>
          <w:shd w:val="clear" w:color="auto" w:fill="FFF2CC"/>
        </w:rPr>
      </w:pPr>
      <w:bookmarkStart w:id="3" w:name="_heading=h.5yomi1dkqwn1" w:colFirst="0" w:colLast="0"/>
      <w:bookmarkEnd w:id="3"/>
      <w:r>
        <w:rPr>
          <w:i/>
          <w:sz w:val="24"/>
          <w:szCs w:val="24"/>
          <w:shd w:val="clear" w:color="auto" w:fill="FFF2CC"/>
        </w:rPr>
        <w:t xml:space="preserve">При редактировании выделенное цветом можно убрать :) </w:t>
      </w:r>
    </w:p>
    <w:p w14:paraId="4EE3744A" w14:textId="77777777" w:rsidR="00474238" w:rsidRDefault="00474238">
      <w:pPr>
        <w:spacing w:before="6"/>
        <w:rPr>
          <w:sz w:val="31"/>
          <w:szCs w:val="31"/>
        </w:rPr>
      </w:pPr>
    </w:p>
    <w:p w14:paraId="06F12B34" w14:textId="77777777" w:rsidR="00474238" w:rsidRDefault="00CF6C9C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6D132814" w14:textId="77777777" w:rsidR="00474238" w:rsidRDefault="00CF6C9C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14:paraId="12F57E54" w14:textId="77777777" w:rsidR="00474238" w:rsidRDefault="00474238">
      <w:pPr>
        <w:rPr>
          <w:i/>
          <w:sz w:val="20"/>
          <w:szCs w:val="20"/>
        </w:rPr>
      </w:pPr>
    </w:p>
    <w:p w14:paraId="6EFC281E" w14:textId="77777777" w:rsidR="00474238" w:rsidRDefault="00474238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474238" w14:paraId="29EEDCDB" w14:textId="77777777">
        <w:trPr>
          <w:trHeight w:val="505"/>
        </w:trPr>
        <w:tc>
          <w:tcPr>
            <w:tcW w:w="5103" w:type="dxa"/>
          </w:tcPr>
          <w:p w14:paraId="5A9BEB4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A9ED219" w14:textId="77777777" w:rsidR="00474238" w:rsidRDefault="00CF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«Псковский государственный университет»</w:t>
            </w:r>
          </w:p>
        </w:tc>
      </w:tr>
      <w:tr w:rsidR="00474238" w14:paraId="567EA9C9" w14:textId="77777777">
        <w:trPr>
          <w:trHeight w:val="251"/>
        </w:trPr>
        <w:tc>
          <w:tcPr>
            <w:tcW w:w="5103" w:type="dxa"/>
          </w:tcPr>
          <w:p w14:paraId="4B9B73E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25B97307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238" w14:paraId="5F9224C8" w14:textId="77777777">
        <w:trPr>
          <w:trHeight w:val="253"/>
        </w:trPr>
        <w:tc>
          <w:tcPr>
            <w:tcW w:w="5103" w:type="dxa"/>
          </w:tcPr>
          <w:p w14:paraId="5444607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5E362E1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238" w14:paraId="23178F67" w14:textId="77777777">
        <w:trPr>
          <w:trHeight w:val="251"/>
        </w:trPr>
        <w:tc>
          <w:tcPr>
            <w:tcW w:w="5103" w:type="dxa"/>
          </w:tcPr>
          <w:p w14:paraId="0499E7F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1F65E53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238" w14:paraId="366AD6B5" w14:textId="77777777">
        <w:trPr>
          <w:trHeight w:val="254"/>
        </w:trPr>
        <w:tc>
          <w:tcPr>
            <w:tcW w:w="5103" w:type="dxa"/>
          </w:tcPr>
          <w:p w14:paraId="59E5382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49A768C3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BBBBDBD" w14:textId="77777777" w:rsidR="00474238" w:rsidRDefault="00474238">
      <w:pPr>
        <w:rPr>
          <w:i/>
          <w:sz w:val="20"/>
          <w:szCs w:val="20"/>
        </w:rPr>
      </w:pPr>
    </w:p>
    <w:p w14:paraId="2C6AC94A" w14:textId="77777777" w:rsidR="00474238" w:rsidRDefault="00474238">
      <w:pPr>
        <w:spacing w:before="6"/>
        <w:rPr>
          <w:i/>
          <w:sz w:val="15"/>
          <w:szCs w:val="15"/>
        </w:rPr>
      </w:pPr>
    </w:p>
    <w:tbl>
      <w:tblPr>
        <w:tblStyle w:val="a6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572"/>
      </w:tblGrid>
      <w:tr w:rsidR="00474238" w14:paraId="09F8560E" w14:textId="77777777">
        <w:trPr>
          <w:trHeight w:val="839"/>
        </w:trPr>
        <w:tc>
          <w:tcPr>
            <w:tcW w:w="668" w:type="dxa"/>
          </w:tcPr>
          <w:p w14:paraId="17B8D64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2"/>
          </w:tcPr>
          <w:p w14:paraId="2900423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474238" w14:paraId="37BE789F" w14:textId="77777777">
        <w:trPr>
          <w:trHeight w:val="460"/>
        </w:trPr>
        <w:tc>
          <w:tcPr>
            <w:tcW w:w="668" w:type="dxa"/>
          </w:tcPr>
          <w:p w14:paraId="1709FB0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</w:tcPr>
          <w:p w14:paraId="74F102C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</w:tcPr>
          <w:p w14:paraId="49517103" w14:textId="77777777" w:rsidR="00BE7517" w:rsidRPr="00BE7517" w:rsidRDefault="00BE7517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proofErr w:type="spellStart"/>
            <w:r w:rsidRPr="00BE7517">
              <w:rPr>
                <w:i/>
                <w:sz w:val="20"/>
                <w:szCs w:val="20"/>
                <w:shd w:val="clear" w:color="auto" w:fill="FFF2CC"/>
              </w:rPr>
              <w:t>Tutor</w:t>
            </w:r>
            <w:proofErr w:type="spellEnd"/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 - </w:t>
            </w:r>
            <w:proofErr w:type="spellStart"/>
            <w:r w:rsidRPr="00BE7517">
              <w:rPr>
                <w:i/>
                <w:sz w:val="20"/>
                <w:szCs w:val="20"/>
                <w:shd w:val="clear" w:color="auto" w:fill="FFF2CC"/>
              </w:rPr>
              <w:t>examiner</w:t>
            </w:r>
            <w:proofErr w:type="spellEnd"/>
          </w:p>
          <w:p w14:paraId="5D03889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  <w:p w14:paraId="6B9B1696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 w:rsidR="00474238" w14:paraId="512A7835" w14:textId="77777777">
        <w:trPr>
          <w:trHeight w:val="2714"/>
        </w:trPr>
        <w:tc>
          <w:tcPr>
            <w:tcW w:w="668" w:type="dxa"/>
          </w:tcPr>
          <w:p w14:paraId="2126369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</w:tcPr>
          <w:p w14:paraId="520A107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67272AA7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49C3F0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592BD5A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</w:tcPr>
          <w:p w14:paraId="01AF374A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39E8D565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344F506C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61CD09B6" w14:textId="0DAA6D12" w:rsidR="00474238" w:rsidRDefault="00BE7517">
            <w:pPr>
              <w:rPr>
                <w:sz w:val="20"/>
                <w:szCs w:val="20"/>
                <w:shd w:val="clear" w:color="auto" w:fill="FFF2CC"/>
              </w:rPr>
            </w:pPr>
            <w:proofErr w:type="gramStart"/>
            <w:r w:rsidRPr="00BE7517">
              <w:rPr>
                <w:i/>
                <w:sz w:val="20"/>
                <w:szCs w:val="20"/>
                <w:shd w:val="clear" w:color="auto" w:fill="FFF2CC"/>
              </w:rPr>
              <w:t>Программа</w:t>
            </w:r>
            <w:proofErr w:type="gramEnd"/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 основанная на искусственном интеллекте, которая способствует успешной сдачи экзаменов: ГАИ, сессия, квалификационные экзамены</w:t>
            </w:r>
          </w:p>
          <w:p w14:paraId="11FA7A17" w14:textId="3A4C3DA2" w:rsidR="00474238" w:rsidRDefault="00CF6C9C">
            <w:pP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74238" w14:paraId="2AFFC06A" w14:textId="77777777">
        <w:trPr>
          <w:trHeight w:val="1153"/>
        </w:trPr>
        <w:tc>
          <w:tcPr>
            <w:tcW w:w="668" w:type="dxa"/>
          </w:tcPr>
          <w:p w14:paraId="6552576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</w:tcPr>
          <w:p w14:paraId="22EFF59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6AAC8BC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</w:tcPr>
          <w:p w14:paraId="787B0B6F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23729FBB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1C37FD5E" w14:textId="17C77D00" w:rsidR="00474238" w:rsidRDefault="00CF6C9C" w:rsidP="00BE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технология искусственного интеллекта</w:t>
            </w:r>
          </w:p>
        </w:tc>
      </w:tr>
      <w:tr w:rsidR="00474238" w14:paraId="51F96797" w14:textId="77777777">
        <w:trPr>
          <w:trHeight w:val="654"/>
        </w:trPr>
        <w:tc>
          <w:tcPr>
            <w:tcW w:w="668" w:type="dxa"/>
          </w:tcPr>
          <w:p w14:paraId="30855E0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</w:tcPr>
          <w:p w14:paraId="0774086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</w:tcPr>
          <w:p w14:paraId="09725E0A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038E4F39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0581E9EB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63F7964A" w14:textId="77777777" w:rsidR="00474238" w:rsidRDefault="00CF6C9C">
            <w:pPr>
              <w:rPr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EduNet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  <w:p w14:paraId="2C4D7E62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33F645DA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09E28448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0DD02C5F" w14:textId="77777777">
        <w:trPr>
          <w:trHeight w:val="657"/>
        </w:trPr>
        <w:tc>
          <w:tcPr>
            <w:tcW w:w="668" w:type="dxa"/>
          </w:tcPr>
          <w:p w14:paraId="6807F6D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</w:tcPr>
          <w:p w14:paraId="1495F1B9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</w:tcPr>
          <w:p w14:paraId="57670898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26C18683" w14:textId="77777777" w:rsidR="00474238" w:rsidRDefault="00CF6C9C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—</w:t>
            </w:r>
          </w:p>
          <w:p w14:paraId="69521A84" w14:textId="77777777" w:rsidR="00474238" w:rsidRDefault="00474238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474238" w14:paraId="38CBF913" w14:textId="77777777">
        <w:trPr>
          <w:trHeight w:val="846"/>
        </w:trPr>
        <w:tc>
          <w:tcPr>
            <w:tcW w:w="668" w:type="dxa"/>
          </w:tcPr>
          <w:p w14:paraId="0642FA0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2"/>
          </w:tcPr>
          <w:p w14:paraId="527DA26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474238" w14:paraId="5518A873" w14:textId="77777777">
        <w:trPr>
          <w:trHeight w:val="1149"/>
        </w:trPr>
        <w:tc>
          <w:tcPr>
            <w:tcW w:w="668" w:type="dxa"/>
          </w:tcPr>
          <w:p w14:paraId="041F157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</w:tcPr>
          <w:p w14:paraId="3787154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</w:tcPr>
          <w:p w14:paraId="70D1A323" w14:textId="77777777" w:rsidR="00BE7517" w:rsidRPr="00BE7517" w:rsidRDefault="00BE7517" w:rsidP="00BE7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sz w:val="20"/>
                <w:szCs w:val="20"/>
              </w:rPr>
            </w:pPr>
            <w:r w:rsidRPr="00BE7517">
              <w:rPr>
                <w:sz w:val="20"/>
                <w:szCs w:val="20"/>
              </w:rPr>
              <w:t>Здесь заполняем информацию о капитане команды.</w:t>
            </w:r>
          </w:p>
          <w:p w14:paraId="356C6609" w14:textId="77777777" w:rsidR="00BE7517" w:rsidRPr="00BE7517" w:rsidRDefault="00BE7517" w:rsidP="00BE7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sz w:val="20"/>
                <w:szCs w:val="20"/>
              </w:rPr>
            </w:pPr>
          </w:p>
          <w:p w14:paraId="1A93258A" w14:textId="77777777" w:rsidR="00BE7517" w:rsidRPr="00BE7517" w:rsidRDefault="00BE7517" w:rsidP="00BE7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sz w:val="20"/>
                <w:szCs w:val="20"/>
              </w:rPr>
            </w:pPr>
            <w:r w:rsidRPr="00BE7517">
              <w:rPr>
                <w:sz w:val="20"/>
                <w:szCs w:val="20"/>
              </w:rPr>
              <w:t>Почта: slovaronl@gmail.com</w:t>
            </w:r>
          </w:p>
          <w:p w14:paraId="69AE0C3E" w14:textId="77777777" w:rsidR="00474238" w:rsidRDefault="00474238" w:rsidP="00BE7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sz w:val="20"/>
                <w:szCs w:val="20"/>
              </w:rPr>
            </w:pPr>
          </w:p>
        </w:tc>
      </w:tr>
      <w:tr w:rsidR="00474238" w14:paraId="311301E6" w14:textId="77777777">
        <w:trPr>
          <w:trHeight w:val="460"/>
        </w:trPr>
        <w:tc>
          <w:tcPr>
            <w:tcW w:w="668" w:type="dxa"/>
          </w:tcPr>
          <w:p w14:paraId="2E031C4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2"/>
          </w:tcPr>
          <w:p w14:paraId="48604A6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</w:tbl>
    <w:p w14:paraId="12DCD773" w14:textId="77777777" w:rsidR="00474238" w:rsidRDefault="00474238">
      <w:pPr>
        <w:rPr>
          <w:sz w:val="18"/>
          <w:szCs w:val="18"/>
        </w:rPr>
        <w:sectPr w:rsidR="00474238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3D420815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74238" w14:paraId="406820FD" w14:textId="77777777">
        <w:trPr>
          <w:trHeight w:val="1070"/>
        </w:trPr>
        <w:tc>
          <w:tcPr>
            <w:tcW w:w="668" w:type="dxa"/>
          </w:tcPr>
          <w:p w14:paraId="293CD50A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DC5981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474238" w14:paraId="462C5223" w14:textId="77777777">
        <w:trPr>
          <w:trHeight w:val="2553"/>
        </w:trPr>
        <w:tc>
          <w:tcPr>
            <w:tcW w:w="668" w:type="dxa"/>
          </w:tcPr>
          <w:p w14:paraId="75C66F0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589F9AE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7E06142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4A415CD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5D2683F0" w14:textId="77777777" w:rsidR="00BE7517" w:rsidRPr="00BE7517" w:rsidRDefault="00BE7517" w:rsidP="00BE7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>Цели проекта: создать сайт для подготовки к экзаменам</w:t>
            </w:r>
          </w:p>
          <w:p w14:paraId="29A07AC3" w14:textId="77777777" w:rsidR="00BE7517" w:rsidRPr="00BE7517" w:rsidRDefault="00BE7517" w:rsidP="00BE7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>Задачи проекта: помочь при подготовке к сдаче экзаменов</w:t>
            </w:r>
          </w:p>
          <w:p w14:paraId="0C9245E3" w14:textId="77777777" w:rsidR="00BE7517" w:rsidRPr="00BE7517" w:rsidRDefault="00BE7517" w:rsidP="00BE7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>Ожидаемые результаты: повысить уровень качества знаний с помощью практического усвоения теоретического материала</w:t>
            </w:r>
          </w:p>
          <w:p w14:paraId="628FCE09" w14:textId="77777777" w:rsidR="00BE7517" w:rsidRPr="00BE7517" w:rsidRDefault="00BE7517" w:rsidP="00BE7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Области применения результатов (где и как сможем применить проект). Можем применить и прорекламировать школьникам и </w:t>
            </w:r>
            <w:proofErr w:type="gramStart"/>
            <w:r w:rsidRPr="00BE7517">
              <w:rPr>
                <w:i/>
                <w:sz w:val="20"/>
                <w:szCs w:val="20"/>
                <w:shd w:val="clear" w:color="auto" w:fill="FFF2CC"/>
              </w:rPr>
              <w:t>людям</w:t>
            </w:r>
            <w:proofErr w:type="gramEnd"/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 желающим повысить уровень знаний для улучшения результатов при сдаче экзаменов  </w:t>
            </w:r>
          </w:p>
          <w:p w14:paraId="2B99CBCD" w14:textId="41E00E6E" w:rsidR="00474238" w:rsidRDefault="00BE7517" w:rsidP="00BE7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 Потенциальные потребительские сегменты (кто будет покупать): родители школьников, студенты</w:t>
            </w:r>
          </w:p>
        </w:tc>
      </w:tr>
      <w:tr w:rsidR="00474238" w14:paraId="3DC8C465" w14:textId="77777777">
        <w:trPr>
          <w:trHeight w:val="508"/>
        </w:trPr>
        <w:tc>
          <w:tcPr>
            <w:tcW w:w="668" w:type="dxa"/>
          </w:tcPr>
          <w:p w14:paraId="2D57DA50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E5F017C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474238" w14:paraId="4E9D6D7C" w14:textId="77777777">
        <w:trPr>
          <w:trHeight w:val="2481"/>
        </w:trPr>
        <w:tc>
          <w:tcPr>
            <w:tcW w:w="668" w:type="dxa"/>
          </w:tcPr>
          <w:p w14:paraId="5A23221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10DEDC0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50AC3AC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7A56F71F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7553478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16EB521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5CBA2788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C8B760E" w14:textId="79DB03B7" w:rsidR="00474238" w:rsidRDefault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E7517">
              <w:rPr>
                <w:sz w:val="20"/>
                <w:szCs w:val="20"/>
              </w:rPr>
              <w:t>Сайт, который улучшит качество усвоения теоретического материал, основываясь на лучшем освоении материала в более доступном для молодого поколения образом (кратковременная память).</w:t>
            </w:r>
          </w:p>
          <w:p w14:paraId="61CE9E57" w14:textId="77777777" w:rsidR="00474238" w:rsidRDefault="00474238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4238" w14:paraId="2DA4D096" w14:textId="77777777">
        <w:trPr>
          <w:trHeight w:val="2299"/>
        </w:trPr>
        <w:tc>
          <w:tcPr>
            <w:tcW w:w="668" w:type="dxa"/>
          </w:tcPr>
          <w:p w14:paraId="087E0DE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66E756C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53F96C5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22BECB4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0C88618C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712DEAC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59F549C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21BE9E0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3E8120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907DC8D" w14:textId="53DA71A9" w:rsidR="00474238" w:rsidRDefault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BE7517">
              <w:rPr>
                <w:sz w:val="20"/>
                <w:szCs w:val="20"/>
                <w:shd w:val="clear" w:color="auto" w:fill="FFF2CC"/>
              </w:rPr>
              <w:t>Нужна помощь студентам в выполнении домашних заданий или изучении/повторении материала, а вся информация будет собрана на одном сайте, чтобы избежать напрасных усилий по поиску.</w:t>
            </w:r>
          </w:p>
        </w:tc>
      </w:tr>
      <w:tr w:rsidR="00474238" w14:paraId="2A4793E7" w14:textId="77777777">
        <w:trPr>
          <w:trHeight w:val="2841"/>
        </w:trPr>
        <w:tc>
          <w:tcPr>
            <w:tcW w:w="668" w:type="dxa"/>
          </w:tcPr>
          <w:p w14:paraId="26E2C949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6550B13C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63AC4215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6270000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7DBF36E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2BA96A79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1D666CDD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6B2A0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173866" w14:textId="77777777" w:rsidR="00BE7517" w:rsidRPr="00BE7517" w:rsidRDefault="00BE7517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BE7517">
              <w:rPr>
                <w:sz w:val="20"/>
                <w:szCs w:val="20"/>
                <w:shd w:val="clear" w:color="auto" w:fill="FFF2CC"/>
              </w:rPr>
              <w:t xml:space="preserve">для </w:t>
            </w:r>
            <w:proofErr w:type="spellStart"/>
            <w:proofErr w:type="gramStart"/>
            <w:r w:rsidRPr="00BE7517">
              <w:rPr>
                <w:sz w:val="20"/>
                <w:szCs w:val="20"/>
                <w:shd w:val="clear" w:color="auto" w:fill="FFF2CC"/>
              </w:rPr>
              <w:t>физ.лиц</w:t>
            </w:r>
            <w:proofErr w:type="spellEnd"/>
            <w:proofErr w:type="gramEnd"/>
            <w:r w:rsidRPr="00BE7517">
              <w:rPr>
                <w:sz w:val="20"/>
                <w:szCs w:val="20"/>
                <w:shd w:val="clear" w:color="auto" w:fill="FFF2CC"/>
              </w:rPr>
              <w:t>: школьники (их родители), студенты</w:t>
            </w:r>
          </w:p>
          <w:p w14:paraId="4322D4B9" w14:textId="77777777" w:rsidR="00474238" w:rsidRDefault="00474238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2E38A3CC" w14:textId="77777777">
        <w:trPr>
          <w:trHeight w:val="2680"/>
        </w:trPr>
        <w:tc>
          <w:tcPr>
            <w:tcW w:w="668" w:type="dxa"/>
          </w:tcPr>
          <w:p w14:paraId="1701BE77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38F4A1E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1BF3665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63A91DF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14:paraId="69F0A10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F5F01EE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0AD9E6A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64712F7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6536A99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14087F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585488" w14:textId="77777777" w:rsidR="00BE7517" w:rsidRPr="00BE7517" w:rsidRDefault="00BE7517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  <w:p w14:paraId="37AFDC8B" w14:textId="77777777" w:rsidR="00BE7517" w:rsidRPr="00BE7517" w:rsidRDefault="00BE7517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  <w:p w14:paraId="0496F4C4" w14:textId="70AC92FD" w:rsidR="00474238" w:rsidRDefault="00BE7517" w:rsidP="00BE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BE7517">
              <w:rPr>
                <w:i/>
                <w:sz w:val="20"/>
                <w:szCs w:val="20"/>
                <w:shd w:val="clear" w:color="auto" w:fill="FFF2CC"/>
              </w:rPr>
              <w:t xml:space="preserve">Для реализации будет использован сайт  </w:t>
            </w:r>
          </w:p>
        </w:tc>
      </w:tr>
    </w:tbl>
    <w:p w14:paraId="4DF0A379" w14:textId="77777777" w:rsidR="00474238" w:rsidRDefault="00474238">
      <w:pPr>
        <w:rPr>
          <w:sz w:val="20"/>
          <w:szCs w:val="20"/>
        </w:rPr>
        <w:sectPr w:rsidR="00474238">
          <w:pgSz w:w="11910" w:h="16840"/>
          <w:pgMar w:top="400" w:right="260" w:bottom="280" w:left="880" w:header="360" w:footer="360" w:gutter="0"/>
          <w:cols w:space="720"/>
        </w:sectPr>
      </w:pPr>
    </w:p>
    <w:p w14:paraId="23BC350C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74238" w14:paraId="583CFDF2" w14:textId="77777777">
        <w:trPr>
          <w:trHeight w:val="2800"/>
        </w:trPr>
        <w:tc>
          <w:tcPr>
            <w:tcW w:w="668" w:type="dxa"/>
          </w:tcPr>
          <w:p w14:paraId="064BC9E8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248D73C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619EFFA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2BC3185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7688A30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72E442CC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39E38FE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A14A49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  <w:p w14:paraId="34FB824F" w14:textId="3E7C2CB0" w:rsidR="00474238" w:rsidRPr="0041309A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highlight w:val="yellow"/>
                <w:shd w:val="clear" w:color="auto" w:fill="FFF2CC"/>
              </w:rPr>
            </w:pPr>
            <w:r w:rsidRPr="0041309A">
              <w:rPr>
                <w:sz w:val="20"/>
                <w:szCs w:val="20"/>
                <w:highlight w:val="yellow"/>
                <w:shd w:val="clear" w:color="auto" w:fill="FFF2CC"/>
              </w:rPr>
              <w:t xml:space="preserve">Планируем рекламировать свое приложение для привлечения внимания клиентов, так </w:t>
            </w:r>
            <w:r w:rsidR="0041309A" w:rsidRPr="0041309A">
              <w:rPr>
                <w:sz w:val="20"/>
                <w:szCs w:val="20"/>
                <w:highlight w:val="yellow"/>
                <w:shd w:val="clear" w:color="auto" w:fill="FFF2CC"/>
              </w:rPr>
              <w:t>б</w:t>
            </w:r>
            <w:r w:rsidRPr="0041309A">
              <w:rPr>
                <w:sz w:val="20"/>
                <w:szCs w:val="20"/>
                <w:highlight w:val="yellow"/>
                <w:shd w:val="clear" w:color="auto" w:fill="FFF2CC"/>
              </w:rPr>
              <w:t>удет возможность общаться с разработчиками, чат.</w:t>
            </w:r>
          </w:p>
          <w:p w14:paraId="2FC2ECC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  <w:r w:rsidRPr="0041309A">
              <w:rPr>
                <w:sz w:val="20"/>
                <w:szCs w:val="20"/>
                <w:highlight w:val="yellow"/>
                <w:shd w:val="clear" w:color="auto" w:fill="FFF2CC"/>
              </w:rPr>
              <w:t>Возможно сотрудничество с другими подобными сайтами, проведение совместных проектов, для привлечения целевой аудитории.</w:t>
            </w: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14:paraId="6402BDEC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27E9FF39" w14:textId="77777777">
        <w:trPr>
          <w:trHeight w:val="1065"/>
        </w:trPr>
        <w:tc>
          <w:tcPr>
            <w:tcW w:w="668" w:type="dxa"/>
          </w:tcPr>
          <w:p w14:paraId="36E7066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57EC8C6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28D445F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07EFE5F3" w14:textId="77777777" w:rsidR="0041309A" w:rsidRDefault="0041309A" w:rsidP="0041309A">
            <w:pPr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Консультант плюс</w:t>
            </w:r>
          </w:p>
          <w:p w14:paraId="0419F1A3" w14:textId="77777777" w:rsidR="0041309A" w:rsidRDefault="0041309A" w:rsidP="0041309A">
            <w:pPr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СПС Гарант</w:t>
            </w:r>
          </w:p>
          <w:p w14:paraId="313101D1" w14:textId="77777777" w:rsidR="0041309A" w:rsidRPr="0041309A" w:rsidRDefault="0041309A" w:rsidP="0041309A">
            <w:pPr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  <w:lang w:val="en-US"/>
              </w:rPr>
              <w:t>Quizlet</w:t>
            </w:r>
          </w:p>
          <w:p w14:paraId="17942895" w14:textId="77777777" w:rsidR="0041309A" w:rsidRPr="0041309A" w:rsidRDefault="0041309A" w:rsidP="0041309A">
            <w:pPr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sz w:val="20"/>
                <w:szCs w:val="20"/>
                <w:shd w:val="clear" w:color="auto" w:fill="FFF2CC"/>
                <w:lang w:val="en-US"/>
              </w:rPr>
              <w:t>Testpad</w:t>
            </w:r>
            <w:proofErr w:type="spellEnd"/>
          </w:p>
          <w:p w14:paraId="54B7BD67" w14:textId="048C25CA" w:rsidR="0041309A" w:rsidRPr="0041309A" w:rsidRDefault="0041309A" w:rsidP="0041309A">
            <w:pPr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sz w:val="20"/>
                <w:szCs w:val="20"/>
                <w:shd w:val="clear" w:color="auto" w:fill="FFF2CC"/>
                <w:lang w:val="en-US"/>
              </w:rPr>
              <w:t>testometrika</w:t>
            </w:r>
            <w:proofErr w:type="spellEnd"/>
          </w:p>
        </w:tc>
      </w:tr>
      <w:tr w:rsidR="00474238" w14:paraId="51BCA9F2" w14:textId="77777777">
        <w:trPr>
          <w:trHeight w:val="1809"/>
        </w:trPr>
        <w:tc>
          <w:tcPr>
            <w:tcW w:w="668" w:type="dxa"/>
          </w:tcPr>
          <w:p w14:paraId="56F0E94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73320BC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61FAB9F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6ABD2F7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76D3CAC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3617954E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C796CB" w14:textId="66456D8A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Наше приложение концентрирует в себе разные функции и возможности: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sz w:val="20"/>
                <w:szCs w:val="20"/>
                <w:shd w:val="clear" w:color="auto" w:fill="FFF2CC"/>
              </w:rPr>
              <w:t xml:space="preserve">справочные материалы, тренировочные задания с объяснением ответов, чат с </w:t>
            </w:r>
            <w:r w:rsidR="0041309A">
              <w:rPr>
                <w:sz w:val="20"/>
                <w:szCs w:val="20"/>
                <w:shd w:val="clear" w:color="auto" w:fill="FFF2CC"/>
              </w:rPr>
              <w:t>виртуальным помощником</w:t>
            </w:r>
            <w:r>
              <w:rPr>
                <w:sz w:val="20"/>
                <w:szCs w:val="20"/>
                <w:shd w:val="clear" w:color="auto" w:fill="FFF2CC"/>
              </w:rPr>
              <w:t>.</w:t>
            </w:r>
          </w:p>
          <w:p w14:paraId="20F0D233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74238" w14:paraId="4E0AAB43" w14:textId="77777777">
        <w:trPr>
          <w:trHeight w:val="3475"/>
        </w:trPr>
        <w:tc>
          <w:tcPr>
            <w:tcW w:w="668" w:type="dxa"/>
          </w:tcPr>
          <w:p w14:paraId="4DD0845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5371551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3DD9631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57BC25A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т.п.)*</w:t>
            </w:r>
            <w:proofErr w:type="gramEnd"/>
          </w:p>
          <w:p w14:paraId="67FC6003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57FC3AB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0265605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62DA5A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2037B19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13A3A1E5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868874" w14:textId="5379C5CA" w:rsidR="00474238" w:rsidRDefault="00CF6C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Проект может быть реализован, потому что в команде есть люди, которые</w:t>
            </w:r>
            <w:r w:rsidR="0041309A" w:rsidRP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r w:rsidR="0041309A">
              <w:rPr>
                <w:sz w:val="20"/>
                <w:szCs w:val="20"/>
                <w:shd w:val="clear" w:color="auto" w:fill="FFF2CC"/>
              </w:rPr>
              <w:t>изучают систему, отрасли права</w:t>
            </w:r>
          </w:p>
          <w:p w14:paraId="4F2D7317" w14:textId="77777777" w:rsidR="00474238" w:rsidRDefault="00CF6C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Наше приложение отличается от других своим функционалом и возможностями.</w:t>
            </w:r>
          </w:p>
          <w:p w14:paraId="1DA50A3E" w14:textId="77777777" w:rsidR="00474238" w:rsidRDefault="00CF6C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Проект будет прибыльным, поскольку сфера образования имеет большой спрос, а приложение будет удовлетворять потребности пользователей.</w:t>
            </w:r>
          </w:p>
          <w:p w14:paraId="5F86B640" w14:textId="77777777" w:rsidR="00474238" w:rsidRDefault="00CF6C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Мы используете уникальные технологии, которых нет на рынке. </w:t>
            </w:r>
          </w:p>
        </w:tc>
      </w:tr>
      <w:tr w:rsidR="00474238" w14:paraId="7836CB49" w14:textId="77777777">
        <w:trPr>
          <w:trHeight w:val="551"/>
        </w:trPr>
        <w:tc>
          <w:tcPr>
            <w:tcW w:w="668" w:type="dxa"/>
          </w:tcPr>
          <w:p w14:paraId="0A590668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45767D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474238" w14:paraId="6F2EF61F" w14:textId="77777777">
        <w:trPr>
          <w:trHeight w:val="2234"/>
        </w:trPr>
        <w:tc>
          <w:tcPr>
            <w:tcW w:w="668" w:type="dxa"/>
          </w:tcPr>
          <w:p w14:paraId="6921B43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4D0B963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8DCB70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6AC2684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3F26FE1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14:paraId="55EE0507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43CD7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Все будет осуществлять с помощью интернета и интернет-ресурсов, в работу будет привлечено программирование.</w:t>
            </w:r>
          </w:p>
        </w:tc>
      </w:tr>
      <w:tr w:rsidR="00474238" w14:paraId="6675F2AE" w14:textId="77777777">
        <w:trPr>
          <w:trHeight w:val="1737"/>
        </w:trPr>
        <w:tc>
          <w:tcPr>
            <w:tcW w:w="668" w:type="dxa"/>
          </w:tcPr>
          <w:p w14:paraId="77A4E89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0C7ACC5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5DFDA1A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662EAC0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2789684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5D720AF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7B1B6EC8" w14:textId="7428EB39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.    В команде есть специалисты разных сфер: действующие и будущие</w:t>
            </w:r>
            <w:r w:rsidR="0041309A">
              <w:rPr>
                <w:sz w:val="20"/>
                <w:szCs w:val="20"/>
              </w:rPr>
              <w:t xml:space="preserve"> юристы</w:t>
            </w:r>
            <w:r>
              <w:rPr>
                <w:sz w:val="20"/>
                <w:szCs w:val="20"/>
              </w:rPr>
              <w:t>, которые занимаются теоретической частью. Также программисты, благодаря которым осуществляются техническое моменты</w:t>
            </w:r>
          </w:p>
        </w:tc>
      </w:tr>
    </w:tbl>
    <w:p w14:paraId="55EBD926" w14:textId="77777777" w:rsidR="00474238" w:rsidRDefault="00474238">
      <w:pPr>
        <w:rPr>
          <w:sz w:val="20"/>
          <w:szCs w:val="20"/>
        </w:rPr>
        <w:sectPr w:rsidR="00474238">
          <w:pgSz w:w="11910" w:h="16840"/>
          <w:pgMar w:top="400" w:right="260" w:bottom="280" w:left="880" w:header="360" w:footer="360" w:gutter="0"/>
          <w:cols w:space="720"/>
        </w:sectPr>
      </w:pPr>
    </w:p>
    <w:p w14:paraId="53F65BC6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5"/>
        <w:gridCol w:w="5550"/>
      </w:tblGrid>
      <w:tr w:rsidR="00474238" w14:paraId="360F6AB9" w14:textId="77777777">
        <w:trPr>
          <w:trHeight w:val="2232"/>
        </w:trPr>
        <w:tc>
          <w:tcPr>
            <w:tcW w:w="675" w:type="dxa"/>
          </w:tcPr>
          <w:p w14:paraId="2D2B940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5" w:type="dxa"/>
          </w:tcPr>
          <w:p w14:paraId="7BDA5C8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31CA9A6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7DA4E97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3A9E7CB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6D233F49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7C3FC64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параметрам и </w:t>
            </w:r>
          </w:p>
        </w:tc>
        <w:tc>
          <w:tcPr>
            <w:tcW w:w="5550" w:type="dxa"/>
          </w:tcPr>
          <w:p w14:paraId="35A7A907" w14:textId="284E87AB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приложение будет в большей степени бесплатным, за исключением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 подписки. </w:t>
            </w:r>
            <w:r>
              <w:rPr>
                <w:sz w:val="20"/>
                <w:szCs w:val="20"/>
                <w:shd w:val="clear" w:color="auto" w:fill="FFF2CC"/>
              </w:rPr>
              <w:t>Приложение доступно ве</w:t>
            </w:r>
            <w:r w:rsidR="0041309A">
              <w:rPr>
                <w:sz w:val="20"/>
                <w:szCs w:val="20"/>
                <w:shd w:val="clear" w:color="auto" w:fill="FFF2CC"/>
              </w:rPr>
              <w:t>з</w:t>
            </w:r>
            <w:r>
              <w:rPr>
                <w:sz w:val="20"/>
                <w:szCs w:val="20"/>
                <w:shd w:val="clear" w:color="auto" w:fill="FFF2CC"/>
              </w:rPr>
              <w:t>де, можно использовать офлайн. Будут включены разные возможности, а также специальные приложения, курсы подготовки и ежемесячное пополнение заданий.</w:t>
            </w:r>
          </w:p>
          <w:p w14:paraId="7C0C53C5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7FF6B1C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0E9F4B7B" w14:textId="77777777">
        <w:trPr>
          <w:trHeight w:val="2484"/>
        </w:trPr>
        <w:tc>
          <w:tcPr>
            <w:tcW w:w="675" w:type="dxa"/>
          </w:tcPr>
          <w:p w14:paraId="087E1B0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5" w:type="dxa"/>
          </w:tcPr>
          <w:p w14:paraId="68E034A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7C52068C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71D2150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237E9F0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4BA729B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66F7C2A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50" w:type="dxa"/>
          </w:tcPr>
          <w:p w14:paraId="49F30F2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C98410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480278F0" w14:textId="77777777" w:rsidR="00474238" w:rsidRDefault="00CF6C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i/>
                <w:sz w:val="20"/>
                <w:szCs w:val="20"/>
                <w:shd w:val="clear" w:color="auto" w:fill="FFF2CC"/>
              </w:rPr>
              <w:t xml:space="preserve">Онлайн приложение: обновляющийся сервис, работающий в любом месте с доступом в интернет. </w:t>
            </w:r>
          </w:p>
          <w:p w14:paraId="21E66429" w14:textId="55AF9306" w:rsidR="00474238" w:rsidRDefault="0041309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i/>
                <w:sz w:val="20"/>
                <w:szCs w:val="20"/>
                <w:shd w:val="clear" w:color="auto" w:fill="FFF2CC"/>
              </w:rPr>
              <w:t>Виртуальный</w:t>
            </w:r>
            <w:r w:rsidR="00CF6C9C">
              <w:rPr>
                <w:i/>
                <w:sz w:val="20"/>
                <w:szCs w:val="20"/>
                <w:shd w:val="clear" w:color="auto" w:fill="FFF2CC"/>
              </w:rPr>
              <w:t xml:space="preserve"> помощник поможет затрачивать меньше времени на поиск соответствующей запрашиваемой информации.</w:t>
            </w:r>
          </w:p>
          <w:p w14:paraId="1E9D2BA0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287F2FDA" w14:textId="77777777">
        <w:trPr>
          <w:trHeight w:val="2234"/>
        </w:trPr>
        <w:tc>
          <w:tcPr>
            <w:tcW w:w="675" w:type="dxa"/>
          </w:tcPr>
          <w:p w14:paraId="101F638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5" w:type="dxa"/>
          </w:tcPr>
          <w:p w14:paraId="1F3B2F6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3C97579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15072FE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4FC50BF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556960F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50" w:type="dxa"/>
          </w:tcPr>
          <w:p w14:paraId="46B9DA3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F46A4E" w14:textId="1D577E8A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стартап-проект имеет разработанную концепцию, 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не </w:t>
            </w:r>
            <w:r>
              <w:rPr>
                <w:sz w:val="20"/>
                <w:szCs w:val="20"/>
                <w:shd w:val="clear" w:color="auto" w:fill="FFF2CC"/>
              </w:rPr>
              <w:t>имеет предполагаемые минимальный функционал и область применения. Необходимо ещё найти кадры для последующей разработки концепции и материальную базу.</w:t>
            </w:r>
          </w:p>
          <w:p w14:paraId="559F30BD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571DACE8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759F45D8" w14:textId="77777777">
        <w:trPr>
          <w:trHeight w:val="1240"/>
        </w:trPr>
        <w:tc>
          <w:tcPr>
            <w:tcW w:w="675" w:type="dxa"/>
          </w:tcPr>
          <w:p w14:paraId="325B836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5" w:type="dxa"/>
          </w:tcPr>
          <w:p w14:paraId="7BCDE68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50" w:type="dxa"/>
          </w:tcPr>
          <w:p w14:paraId="2510D103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112F142B" w14:textId="2D0069AD" w:rsidR="00474238" w:rsidRDefault="00CF6C9C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“</w:t>
            </w:r>
            <w:r w:rsidR="0041309A">
              <w:rPr>
                <w:sz w:val="20"/>
                <w:szCs w:val="20"/>
                <w:shd w:val="clear" w:color="auto" w:fill="FFF2CC"/>
                <w:lang w:val="en-US"/>
              </w:rPr>
              <w:t>Tutor</w:t>
            </w:r>
            <w:r w:rsidR="0041309A" w:rsidRP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r w:rsidR="0041309A">
              <w:rPr>
                <w:sz w:val="20"/>
                <w:szCs w:val="20"/>
                <w:shd w:val="clear" w:color="auto" w:fill="FFF2CC"/>
              </w:rPr>
              <w:t>–</w:t>
            </w:r>
            <w:r w:rsidR="0041309A" w:rsidRP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gramStart"/>
            <w:r w:rsidR="0041309A">
              <w:rPr>
                <w:sz w:val="20"/>
                <w:szCs w:val="20"/>
                <w:shd w:val="clear" w:color="auto" w:fill="FFF2CC"/>
                <w:lang w:val="en-US"/>
              </w:rPr>
              <w:t>examiner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sz w:val="20"/>
                <w:szCs w:val="20"/>
                <w:shd w:val="clear" w:color="auto" w:fill="FFF2CC"/>
              </w:rPr>
              <w:t>”</w:t>
            </w:r>
            <w:proofErr w:type="gramEnd"/>
            <w:r>
              <w:rPr>
                <w:sz w:val="20"/>
                <w:szCs w:val="20"/>
                <w:shd w:val="clear" w:color="auto" w:fill="FFF2CC"/>
              </w:rPr>
              <w:t xml:space="preserve"> актуален преимущественно для</w:t>
            </w:r>
            <w:r w:rsidR="0041309A" w:rsidRPr="0041309A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 w:rsidR="0041309A">
              <w:rPr>
                <w:sz w:val="20"/>
                <w:szCs w:val="20"/>
                <w:shd w:val="clear" w:color="auto" w:fill="FFF2CC"/>
              </w:rPr>
              <w:t>универсиететов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 xml:space="preserve">, представляющей собой структурированный сервис, доступный всем пользователям. Приложение </w:t>
            </w:r>
            <w:proofErr w:type="gramStart"/>
            <w:r>
              <w:rPr>
                <w:sz w:val="20"/>
                <w:szCs w:val="20"/>
                <w:shd w:val="clear" w:color="auto" w:fill="FFF2CC"/>
              </w:rPr>
              <w:t>имеет  немаловажное</w:t>
            </w:r>
            <w:proofErr w:type="gramEnd"/>
            <w:r>
              <w:rPr>
                <w:sz w:val="20"/>
                <w:szCs w:val="20"/>
                <w:shd w:val="clear" w:color="auto" w:fill="FFF2CC"/>
              </w:rPr>
              <w:t xml:space="preserve"> значение для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 студентов</w:t>
            </w:r>
            <w:r>
              <w:rPr>
                <w:sz w:val="20"/>
                <w:szCs w:val="20"/>
                <w:shd w:val="clear" w:color="auto" w:fill="FFF2CC"/>
              </w:rPr>
              <w:t>, так как может выступить полноценным помощником как при подготовке домашнего задания, так и при подготовке к</w:t>
            </w:r>
            <w:r w:rsidR="0041309A">
              <w:rPr>
                <w:sz w:val="20"/>
                <w:szCs w:val="20"/>
                <w:shd w:val="clear" w:color="auto" w:fill="FFF2CC"/>
              </w:rPr>
              <w:t xml:space="preserve"> экзаменам </w:t>
            </w:r>
            <w:r>
              <w:rPr>
                <w:sz w:val="20"/>
                <w:szCs w:val="20"/>
                <w:shd w:val="clear" w:color="auto" w:fill="FFF2CC"/>
              </w:rPr>
              <w:t>.</w:t>
            </w:r>
          </w:p>
          <w:p w14:paraId="56257250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74238" w14:paraId="560A8DA7" w14:textId="77777777">
        <w:trPr>
          <w:trHeight w:val="1487"/>
        </w:trPr>
        <w:tc>
          <w:tcPr>
            <w:tcW w:w="675" w:type="dxa"/>
          </w:tcPr>
          <w:p w14:paraId="7A47670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5" w:type="dxa"/>
          </w:tcPr>
          <w:p w14:paraId="20495A08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390FA59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284FA28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121A589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17C4E934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50" w:type="dxa"/>
          </w:tcPr>
          <w:p w14:paraId="783335A5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9DFF4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На начальном этапе продвижения нашего приложения нам необходима реклама для привлечения целевой аудитории. В этом нам поспособствует реклама в группах в соцсетях, таргетинг в соцсетях и сарафанное радио. </w:t>
            </w:r>
            <w:proofErr w:type="spellStart"/>
            <w:r>
              <w:rPr>
                <w:sz w:val="20"/>
                <w:szCs w:val="20"/>
                <w:shd w:val="clear" w:color="auto" w:fill="FFF2CC"/>
              </w:rPr>
              <w:t>Таргетинговая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 xml:space="preserve"> реклама имеет преимущество в том, что с её помощью нашим сайтом заинтересуется именно та аудитория, чьи интересы мы можем удовлетворить. Преимущество рекламы в группах в соцсетях и сарафанного радио - они бесплатны, либо мало затратны. </w:t>
            </w:r>
          </w:p>
          <w:p w14:paraId="4B56A526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74238" w14:paraId="4AFF591B" w14:textId="77777777">
        <w:trPr>
          <w:trHeight w:val="1243"/>
        </w:trPr>
        <w:tc>
          <w:tcPr>
            <w:tcW w:w="675" w:type="dxa"/>
          </w:tcPr>
          <w:p w14:paraId="6DE91A4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5" w:type="dxa"/>
          </w:tcPr>
          <w:p w14:paraId="22A1209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1A6CB0DA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56C96D2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86DD98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50" w:type="dxa"/>
          </w:tcPr>
          <w:p w14:paraId="793EA76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3A9A77C" w14:textId="3721F6A1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Для реализации продукта планируется использовать такие каналы сбыта, как социальные сети и официальный сайт. Так как наша основная целевая аудитория -</w:t>
            </w:r>
            <w:r w:rsidR="00706931">
              <w:rPr>
                <w:sz w:val="20"/>
                <w:szCs w:val="20"/>
                <w:shd w:val="clear" w:color="auto" w:fill="FFF2CC"/>
              </w:rPr>
              <w:t>студенты</w:t>
            </w:r>
            <w:r>
              <w:rPr>
                <w:sz w:val="20"/>
                <w:szCs w:val="20"/>
                <w:shd w:val="clear" w:color="auto" w:fill="FFF2CC"/>
              </w:rPr>
              <w:t>, следует полагать, что они часто используют социальные сети, где могут увидеть рекламу нашего продукта и впоследствии заинтересоваться им. Такой канал как официальный сайт следует рассматривать как само собой разумеющееся.</w:t>
            </w:r>
          </w:p>
          <w:p w14:paraId="4E8B246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 </w:t>
            </w:r>
          </w:p>
        </w:tc>
      </w:tr>
      <w:tr w:rsidR="00474238" w14:paraId="14FD0E6E" w14:textId="77777777">
        <w:trPr>
          <w:trHeight w:val="1098"/>
        </w:trPr>
        <w:tc>
          <w:tcPr>
            <w:tcW w:w="675" w:type="dxa"/>
          </w:tcPr>
          <w:p w14:paraId="410A3FA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41395B50" w14:textId="77777777" w:rsidR="00474238" w:rsidRPr="00706931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706931">
              <w:rPr>
                <w:b/>
                <w:color w:val="000000"/>
                <w:sz w:val="28"/>
                <w:szCs w:val="28"/>
                <w:highlight w:val="yellow"/>
              </w:rPr>
              <w:t>Характеристика проблемы,</w:t>
            </w:r>
          </w:p>
          <w:p w14:paraId="5070DDE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 w:rsidRPr="00706931">
              <w:rPr>
                <w:b/>
                <w:color w:val="000000"/>
                <w:sz w:val="28"/>
                <w:szCs w:val="28"/>
                <w:highlight w:val="yellow"/>
              </w:rPr>
              <w:t>на решение которой направлен стартап-проект</w:t>
            </w:r>
          </w:p>
        </w:tc>
      </w:tr>
      <w:tr w:rsidR="00474238" w14:paraId="3E0E479A" w14:textId="77777777">
        <w:trPr>
          <w:trHeight w:val="993"/>
        </w:trPr>
        <w:tc>
          <w:tcPr>
            <w:tcW w:w="675" w:type="dxa"/>
          </w:tcPr>
          <w:p w14:paraId="4B1F57F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5" w:type="dxa"/>
          </w:tcPr>
          <w:p w14:paraId="0C7DAB6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4C25ECCE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65FA78D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50" w:type="dxa"/>
          </w:tcPr>
          <w:p w14:paraId="54FBDB47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6964239F" w14:textId="77777777" w:rsidR="00706931" w:rsidRPr="00706931" w:rsidRDefault="00706931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  <w:lang w:val="ru"/>
              </w:rPr>
            </w:pP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 xml:space="preserve">Мы делаем проект </w:t>
            </w:r>
            <w:r w:rsidRPr="00706931">
              <w:rPr>
                <w:sz w:val="20"/>
                <w:szCs w:val="20"/>
                <w:shd w:val="clear" w:color="auto" w:fill="FFF2CC"/>
                <w:lang w:val="en-US"/>
              </w:rPr>
              <w:t>Tutor</w:t>
            </w:r>
            <w:r w:rsidRPr="00706931">
              <w:rPr>
                <w:sz w:val="20"/>
                <w:szCs w:val="20"/>
                <w:shd w:val="clear" w:color="auto" w:fill="FFF2CC"/>
              </w:rPr>
              <w:t xml:space="preserve"> - </w:t>
            </w:r>
            <w:r w:rsidRPr="00706931">
              <w:rPr>
                <w:sz w:val="20"/>
                <w:szCs w:val="20"/>
                <w:shd w:val="clear" w:color="auto" w:fill="FFF2CC"/>
                <w:lang w:val="en-US"/>
              </w:rPr>
              <w:t>examiner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 xml:space="preserve">, </w:t>
            </w:r>
          </w:p>
          <w:p w14:paraId="41B7729D" w14:textId="77777777" w:rsidR="00706931" w:rsidRPr="00706931" w:rsidRDefault="00706931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который помогает решать</w:t>
            </w:r>
            <w:r w:rsidRPr="00706931">
              <w:rPr>
                <w:sz w:val="20"/>
                <w:szCs w:val="20"/>
                <w:shd w:val="clear" w:color="auto" w:fill="FFF2CC"/>
              </w:rPr>
              <w:t xml:space="preserve"> студентам средних профессиональных и высших учебных заведений </w:t>
            </w:r>
          </w:p>
          <w:p w14:paraId="35B4C16F" w14:textId="77777777" w:rsidR="00706931" w:rsidRPr="00706931" w:rsidRDefault="00706931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 xml:space="preserve">проблему у студентов нет возможности проверить свои знания в 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lastRenderedPageBreak/>
              <w:t>любой момент, у них не хватает практического тесто</w:t>
            </w:r>
            <w:r w:rsidRPr="00706931">
              <w:rPr>
                <w:sz w:val="20"/>
                <w:szCs w:val="20"/>
                <w:shd w:val="clear" w:color="auto" w:fill="FFF2CC"/>
              </w:rPr>
              <w:t>во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го опыта. Тесты в интернете являются с неактуальной информацией, что затрудняет закрепление знаний</w:t>
            </w:r>
            <w:r w:rsidRPr="00706931">
              <w:rPr>
                <w:sz w:val="20"/>
                <w:szCs w:val="20"/>
                <w:shd w:val="clear" w:color="auto" w:fill="FFF2CC"/>
              </w:rPr>
              <w:t>.</w:t>
            </w:r>
          </w:p>
          <w:p w14:paraId="726D9557" w14:textId="77777777" w:rsidR="00706931" w:rsidRPr="00706931" w:rsidRDefault="00706931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  <w:shd w:val="clear" w:color="auto" w:fill="FFF2CC"/>
                <w:lang w:val="ru"/>
              </w:rPr>
            </w:pP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с помощью</w:t>
            </w:r>
            <w:r w:rsidRPr="00706931">
              <w:rPr>
                <w:sz w:val="20"/>
                <w:szCs w:val="20"/>
                <w:shd w:val="clear" w:color="auto" w:fill="FFF2CC"/>
              </w:rPr>
              <w:t xml:space="preserve"> приложения, которое будет доступно для скачивания на телефон или ПК, в котором студенты будут готовиться к сессии посредством просмотра небольших по объему образовательных видео, после чего проходить внутренний «онлайн-экзамен»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.</w:t>
            </w:r>
          </w:p>
          <w:p w14:paraId="71071886" w14:textId="77777777" w:rsidR="00706931" w:rsidRPr="00706931" w:rsidRDefault="00706931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  <w:shd w:val="clear" w:color="auto" w:fill="FFF2CC"/>
                <w:lang w:val="ru"/>
              </w:rPr>
            </w:pPr>
          </w:p>
          <w:p w14:paraId="7E813655" w14:textId="77777777" w:rsidR="00474238" w:rsidRPr="00706931" w:rsidRDefault="00474238" w:rsidP="0070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  <w:lang w:val="ru"/>
              </w:rPr>
            </w:pPr>
          </w:p>
        </w:tc>
      </w:tr>
      <w:tr w:rsidR="00474238" w14:paraId="5C28FC54" w14:textId="77777777">
        <w:trPr>
          <w:trHeight w:val="1737"/>
        </w:trPr>
        <w:tc>
          <w:tcPr>
            <w:tcW w:w="675" w:type="dxa"/>
          </w:tcPr>
          <w:p w14:paraId="44DDA800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5" w:type="dxa"/>
          </w:tcPr>
          <w:p w14:paraId="0682E5AA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14:paraId="66B1602E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3DC3B21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1794972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3A77180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50" w:type="dxa"/>
          </w:tcPr>
          <w:p w14:paraId="05E24148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30A534" w14:textId="3E5BACB4" w:rsidR="00706931" w:rsidRPr="00706931" w:rsidRDefault="00706931" w:rsidP="00706931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  <w:lang w:val="ru"/>
              </w:rPr>
              <w:t>П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омогает решать</w:t>
            </w:r>
            <w:r w:rsidRPr="00706931">
              <w:rPr>
                <w:sz w:val="20"/>
                <w:szCs w:val="20"/>
                <w:shd w:val="clear" w:color="auto" w:fill="FFF2CC"/>
              </w:rPr>
              <w:t xml:space="preserve"> студентам средних профессиональных и высших учебных заведений </w:t>
            </w:r>
          </w:p>
          <w:p w14:paraId="14FD8020" w14:textId="233E9189" w:rsidR="00474238" w:rsidRDefault="00706931" w:rsidP="00706931">
            <w:pPr>
              <w:rPr>
                <w:sz w:val="20"/>
                <w:szCs w:val="20"/>
                <w:shd w:val="clear" w:color="auto" w:fill="FFF2CC"/>
              </w:rPr>
            </w:pP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проблему у студентов нет возможности проверить свои знания в любой момент, у них не хватает практического тесто</w:t>
            </w:r>
            <w:r w:rsidRPr="00706931">
              <w:rPr>
                <w:sz w:val="20"/>
                <w:szCs w:val="20"/>
                <w:shd w:val="clear" w:color="auto" w:fill="FFF2CC"/>
              </w:rPr>
              <w:t>во</w:t>
            </w:r>
            <w:r w:rsidRPr="00706931">
              <w:rPr>
                <w:sz w:val="20"/>
                <w:szCs w:val="20"/>
                <w:shd w:val="clear" w:color="auto" w:fill="FFF2CC"/>
                <w:lang w:val="ru"/>
              </w:rPr>
              <w:t>го опыта</w:t>
            </w:r>
          </w:p>
        </w:tc>
      </w:tr>
    </w:tbl>
    <w:p w14:paraId="2B64FEE7" w14:textId="77777777" w:rsidR="00474238" w:rsidRDefault="00474238">
      <w:pPr>
        <w:rPr>
          <w:sz w:val="20"/>
          <w:szCs w:val="20"/>
        </w:rPr>
        <w:sectPr w:rsidR="00474238">
          <w:pgSz w:w="11910" w:h="16840"/>
          <w:pgMar w:top="400" w:right="260" w:bottom="280" w:left="880" w:header="360" w:footer="360" w:gutter="0"/>
          <w:cols w:space="720"/>
        </w:sectPr>
      </w:pPr>
    </w:p>
    <w:p w14:paraId="5C93BC55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74238" w14:paraId="64E70708" w14:textId="77777777">
        <w:trPr>
          <w:trHeight w:val="1984"/>
        </w:trPr>
        <w:tc>
          <w:tcPr>
            <w:tcW w:w="668" w:type="dxa"/>
          </w:tcPr>
          <w:p w14:paraId="2AACEF9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4770E84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18B8C8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719B4C11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6DC2226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4BADED55" w14:textId="77777777" w:rsidR="00474238" w:rsidRDefault="00CF6C9C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14:paraId="6A76A6B9" w14:textId="32D058AD" w:rsidR="00474238" w:rsidRDefault="00CF6C9C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Так как основная целевая аудитория</w:t>
            </w:r>
            <w:r w:rsidR="00706931">
              <w:rPr>
                <w:sz w:val="20"/>
                <w:szCs w:val="20"/>
                <w:shd w:val="clear" w:color="auto" w:fill="FFF2CC"/>
              </w:rPr>
              <w:t xml:space="preserve"> студенты</w:t>
            </w:r>
            <w:r>
              <w:rPr>
                <w:sz w:val="20"/>
                <w:szCs w:val="20"/>
                <w:shd w:val="clear" w:color="auto" w:fill="FFF2CC"/>
              </w:rPr>
              <w:t xml:space="preserve"> и им необходим такой продукт, как приложение с</w:t>
            </w:r>
            <w:r w:rsidR="00706931">
              <w:rPr>
                <w:sz w:val="20"/>
                <w:szCs w:val="20"/>
                <w:shd w:val="clear" w:color="auto" w:fill="FFF2CC"/>
              </w:rPr>
              <w:t xml:space="preserve"> подготовкой к занятиям и экзаменам</w:t>
            </w:r>
            <w:r>
              <w:rPr>
                <w:sz w:val="20"/>
                <w:szCs w:val="20"/>
                <w:shd w:val="clear" w:color="auto" w:fill="FFF2CC"/>
              </w:rPr>
              <w:t xml:space="preserve">, которое в свою очередь способствует изучению, пониманию и закреплению изученных </w:t>
            </w:r>
            <w:r w:rsidR="00706931">
              <w:rPr>
                <w:sz w:val="20"/>
                <w:szCs w:val="20"/>
                <w:shd w:val="clear" w:color="auto" w:fill="FFF2CC"/>
              </w:rPr>
              <w:t>норм</w:t>
            </w:r>
            <w:r>
              <w:rPr>
                <w:sz w:val="20"/>
                <w:szCs w:val="20"/>
                <w:shd w:val="clear" w:color="auto" w:fill="FFF2CC"/>
              </w:rPr>
              <w:t xml:space="preserve">, что далее поможет улучшить свою успеваемость </w:t>
            </w:r>
            <w:proofErr w:type="gramStart"/>
            <w:r>
              <w:rPr>
                <w:sz w:val="20"/>
                <w:szCs w:val="20"/>
                <w:shd w:val="clear" w:color="auto" w:fill="FFF2CC"/>
              </w:rPr>
              <w:t xml:space="preserve">в </w:t>
            </w:r>
            <w:r w:rsidR="00706931">
              <w:rPr>
                <w:sz w:val="20"/>
                <w:szCs w:val="20"/>
                <w:shd w:val="clear" w:color="auto" w:fill="FFF2CC"/>
              </w:rPr>
              <w:t xml:space="preserve"> университете</w:t>
            </w:r>
            <w:proofErr w:type="gramEnd"/>
            <w:r>
              <w:rPr>
                <w:sz w:val="20"/>
                <w:szCs w:val="20"/>
                <w:shd w:val="clear" w:color="auto" w:fill="FFF2CC"/>
              </w:rPr>
              <w:t>. Доля таких</w:t>
            </w:r>
            <w:r w:rsidR="00706931">
              <w:rPr>
                <w:sz w:val="20"/>
                <w:szCs w:val="20"/>
                <w:shd w:val="clear" w:color="auto" w:fill="FFF2CC"/>
              </w:rPr>
              <w:t xml:space="preserve"> студентов</w:t>
            </w:r>
            <w:r>
              <w:rPr>
                <w:sz w:val="20"/>
                <w:szCs w:val="20"/>
                <w:shd w:val="clear" w:color="auto" w:fill="FFF2CC"/>
              </w:rPr>
              <w:t xml:space="preserve"> довольна высока, поэтому следует предположить, что продукт будет пользоваться определенным спросом. Уже имеется спрос, который с течением времени необходимо будет увеличивать с помощью той или иной рекламы, средств продвижения платформы.</w:t>
            </w:r>
          </w:p>
        </w:tc>
      </w:tr>
      <w:tr w:rsidR="00474238" w14:paraId="2D4B4CB8" w14:textId="77777777">
        <w:trPr>
          <w:trHeight w:val="1240"/>
        </w:trPr>
        <w:tc>
          <w:tcPr>
            <w:tcW w:w="668" w:type="dxa"/>
          </w:tcPr>
          <w:p w14:paraId="0E05B97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0CA8D1D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4387D7A3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4D686593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390D9EAE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5A8D50BA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478879" w14:textId="017CA984" w:rsidR="00474238" w:rsidRDefault="00CF6C9C" w:rsidP="00CF6C9C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Созданием онлайн приложения</w:t>
            </w:r>
          </w:p>
        </w:tc>
      </w:tr>
      <w:tr w:rsidR="00474238" w14:paraId="3AA9E1E5" w14:textId="77777777">
        <w:trPr>
          <w:trHeight w:val="1987"/>
        </w:trPr>
        <w:tc>
          <w:tcPr>
            <w:tcW w:w="668" w:type="dxa"/>
          </w:tcPr>
          <w:p w14:paraId="3CCB029D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53301DB8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77F11021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7604BE97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2F10A9C2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2D4D378B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06588E97" w14:textId="77777777" w:rsidR="00474238" w:rsidRDefault="00474238">
            <w:pPr>
              <w:rPr>
                <w:sz w:val="20"/>
                <w:szCs w:val="20"/>
                <w:shd w:val="clear" w:color="auto" w:fill="FFF2CC"/>
              </w:rPr>
            </w:pPr>
          </w:p>
          <w:p w14:paraId="0E62E816" w14:textId="5E4B8DB1" w:rsidR="00474238" w:rsidRDefault="00CF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Сегмент и доля рынка выбраны на основе анализа того, что существует большой спрос на образовательные ресурсы для </w:t>
            </w:r>
            <w:r w:rsidR="00706931">
              <w:rPr>
                <w:sz w:val="20"/>
                <w:szCs w:val="20"/>
                <w:shd w:val="clear" w:color="auto" w:fill="FFF2CC"/>
              </w:rPr>
              <w:t>студентов.</w:t>
            </w:r>
            <w:r>
              <w:rPr>
                <w:sz w:val="20"/>
                <w:szCs w:val="20"/>
                <w:shd w:val="clear" w:color="auto" w:fill="FFF2CC"/>
              </w:rPr>
              <w:t xml:space="preserve"> Потенциальные возможности для масштабирования бизнеса включают расширение ассортимента продукции до других предметов, проникновение на новые рынки, такие как онлайн-обучение, увеличение доли рынка за счет улучшения качества контента и использование новых маркетинговых стратегий, таких как реклама в социальных сетях и партнерские программы.</w:t>
            </w:r>
          </w:p>
          <w:p w14:paraId="036E546F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24BD12E" w14:textId="77777777" w:rsidR="00474238" w:rsidRDefault="00474238">
      <w:pPr>
        <w:rPr>
          <w:i/>
          <w:sz w:val="14"/>
          <w:szCs w:val="14"/>
        </w:rPr>
      </w:pPr>
    </w:p>
    <w:p w14:paraId="45B3BEEF" w14:textId="77777777" w:rsidR="00474238" w:rsidRDefault="00474238">
      <w:pPr>
        <w:rPr>
          <w:sz w:val="2"/>
          <w:szCs w:val="2"/>
        </w:rPr>
        <w:sectPr w:rsidR="00474238">
          <w:pgSz w:w="11910" w:h="16840"/>
          <w:pgMar w:top="400" w:right="260" w:bottom="280" w:left="880" w:header="360" w:footer="360" w:gutter="0"/>
          <w:cols w:space="720"/>
        </w:sectPr>
      </w:pPr>
    </w:p>
    <w:p w14:paraId="1BB0ABDF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14:paraId="537915E1" w14:textId="77777777" w:rsidR="00474238" w:rsidRDefault="00474238">
      <w:pPr>
        <w:rPr>
          <w:sz w:val="14"/>
          <w:szCs w:val="14"/>
        </w:rPr>
        <w:sectPr w:rsidR="00474238">
          <w:pgSz w:w="11910" w:h="16840"/>
          <w:pgMar w:top="400" w:right="260" w:bottom="280" w:left="880" w:header="360" w:footer="360" w:gutter="0"/>
          <w:cols w:space="720"/>
        </w:sectPr>
      </w:pPr>
    </w:p>
    <w:p w14:paraId="6749496E" w14:textId="77777777" w:rsidR="00474238" w:rsidRDefault="00474238">
      <w:pPr>
        <w:rPr>
          <w:sz w:val="24"/>
          <w:szCs w:val="24"/>
        </w:rPr>
      </w:pPr>
    </w:p>
    <w:p w14:paraId="0192E1FF" w14:textId="77777777" w:rsidR="00474238" w:rsidRDefault="00474238">
      <w:pPr>
        <w:spacing w:before="5"/>
        <w:rPr>
          <w:sz w:val="20"/>
          <w:szCs w:val="20"/>
        </w:rPr>
      </w:pPr>
    </w:p>
    <w:p w14:paraId="7AF4AFBA" w14:textId="77777777" w:rsidR="00474238" w:rsidRDefault="00CF6C9C">
      <w:pPr>
        <w:ind w:left="418"/>
        <w:rPr>
          <w:b/>
          <w:i/>
        </w:rPr>
      </w:pPr>
      <w:r>
        <w:rPr>
          <w:b/>
          <w:i/>
        </w:rPr>
        <w:t>Календарный план проекта:</w:t>
      </w:r>
    </w:p>
    <w:p w14:paraId="18066657" w14:textId="77777777" w:rsidR="00474238" w:rsidRDefault="00CF6C9C">
      <w:pPr>
        <w:pBdr>
          <w:top w:val="nil"/>
          <w:left w:val="nil"/>
          <w:bottom w:val="nil"/>
          <w:right w:val="nil"/>
          <w:between w:val="nil"/>
        </w:pBdr>
        <w:spacing w:before="86"/>
        <w:ind w:left="120"/>
        <w:rPr>
          <w:b/>
          <w:color w:val="000000"/>
          <w:sz w:val="32"/>
          <w:szCs w:val="32"/>
        </w:rPr>
        <w:sectPr w:rsidR="00474238">
          <w:type w:val="continuous"/>
          <w:pgSz w:w="11910" w:h="16840"/>
          <w:pgMar w:top="340" w:right="260" w:bottom="280" w:left="880" w:header="360" w:footer="360" w:gutter="0"/>
          <w:cols w:num="2" w:space="720" w:equalWidth="0">
            <w:col w:w="5365" w:space="40"/>
            <w:col w:w="5365" w:space="0"/>
          </w:cols>
        </w:sectPr>
      </w:pPr>
      <w:r>
        <w:br w:type="column"/>
      </w:r>
      <w:r>
        <w:rPr>
          <w:b/>
          <w:color w:val="000000"/>
          <w:sz w:val="32"/>
          <w:szCs w:val="32"/>
        </w:rPr>
        <w:t>КАЛЕНДАРНЫЙ ПЛАН</w:t>
      </w:r>
    </w:p>
    <w:p w14:paraId="4890C8AF" w14:textId="77777777" w:rsidR="00474238" w:rsidRDefault="00474238">
      <w:pPr>
        <w:spacing w:line="276" w:lineRule="auto"/>
      </w:pPr>
    </w:p>
    <w:p w14:paraId="756FBA70" w14:textId="77777777" w:rsidR="00474238" w:rsidRDefault="00474238">
      <w:pPr>
        <w:spacing w:line="276" w:lineRule="auto"/>
      </w:pPr>
    </w:p>
    <w:tbl>
      <w:tblPr>
        <w:tblStyle w:val="af"/>
        <w:tblW w:w="959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</w:tblGrid>
      <w:tr w:rsidR="00474238" w14:paraId="0CE8122E" w14:textId="77777777">
        <w:trPr>
          <w:trHeight w:val="983"/>
        </w:trPr>
        <w:tc>
          <w:tcPr>
            <w:tcW w:w="684" w:type="dxa"/>
          </w:tcPr>
          <w:p w14:paraId="5A5044DC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14:paraId="546E9499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14:paraId="314781E8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1F4F705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595388E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14:paraId="08A78AF6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1E8ABE02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4BA826DF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474238" w14:paraId="5CA126AA" w14:textId="77777777">
        <w:trPr>
          <w:trHeight w:val="983"/>
        </w:trPr>
        <w:tc>
          <w:tcPr>
            <w:tcW w:w="684" w:type="dxa"/>
          </w:tcPr>
          <w:p w14:paraId="3E0E2808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2" w:type="dxa"/>
          </w:tcPr>
          <w:p w14:paraId="40229306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96F180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05F9D65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  <w:tr w:rsidR="00474238" w14:paraId="1859D346" w14:textId="77777777">
        <w:trPr>
          <w:trHeight w:val="983"/>
        </w:trPr>
        <w:tc>
          <w:tcPr>
            <w:tcW w:w="684" w:type="dxa"/>
          </w:tcPr>
          <w:p w14:paraId="2D553E25" w14:textId="77777777" w:rsidR="00474238" w:rsidRDefault="00CF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842" w:type="dxa"/>
          </w:tcPr>
          <w:p w14:paraId="3A3DEAFB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746C7B58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00C4C8D9" w14:textId="77777777" w:rsidR="00474238" w:rsidRDefault="0047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</w:tbl>
    <w:p w14:paraId="490ADEE0" w14:textId="77777777" w:rsidR="00474238" w:rsidRDefault="00474238">
      <w:pPr>
        <w:spacing w:line="276" w:lineRule="auto"/>
        <w:sectPr w:rsidR="00474238">
          <w:type w:val="continuous"/>
          <w:pgSz w:w="11910" w:h="16840"/>
          <w:pgMar w:top="340" w:right="260" w:bottom="280" w:left="880" w:header="360" w:footer="360" w:gutter="0"/>
          <w:cols w:space="720"/>
        </w:sectPr>
      </w:pPr>
    </w:p>
    <w:p w14:paraId="4115106D" w14:textId="77777777" w:rsidR="00474238" w:rsidRDefault="00474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474238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124C"/>
    <w:multiLevelType w:val="multilevel"/>
    <w:tmpl w:val="2FAC2714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221A69B3"/>
    <w:multiLevelType w:val="multilevel"/>
    <w:tmpl w:val="A50E917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297BDB"/>
    <w:multiLevelType w:val="multilevel"/>
    <w:tmpl w:val="A28EB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511"/>
    <w:multiLevelType w:val="multilevel"/>
    <w:tmpl w:val="9E1E8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E91FB5"/>
    <w:multiLevelType w:val="multilevel"/>
    <w:tmpl w:val="2530E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8E6C88"/>
    <w:multiLevelType w:val="multilevel"/>
    <w:tmpl w:val="FE128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38"/>
    <w:rsid w:val="0041309A"/>
    <w:rsid w:val="00474238"/>
    <w:rsid w:val="00706931"/>
    <w:rsid w:val="00BE7517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D054"/>
  <w15:docId w15:val="{6F377E36-AD20-4F2B-B244-1933C58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numbering" w:customStyle="1" w:styleId="WWNum1">
    <w:name w:val="WWNum1"/>
    <w:basedOn w:val="a2"/>
    <w:rsid w:val="00BE751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nupeR/xBd77wWSscWyfxtGz/Q==">CgMxLjAyCGguZ2pkZ3hzMg5oLjRkczlkM2hobzQxbjINaC4xbTNyYmswaHp0cDIOaC41eW9taTFka3F3bjE4AHIhMUx4Q1lVSUxwcXZFZDZwMGFtb0dEaFhfTjhLZG1URExt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Иванов</cp:lastModifiedBy>
  <cp:revision>3</cp:revision>
  <dcterms:created xsi:type="dcterms:W3CDTF">2023-11-21T20:30:00Z</dcterms:created>
  <dcterms:modified xsi:type="dcterms:W3CDTF">2023-11-21T21:08:00Z</dcterms:modified>
</cp:coreProperties>
</file>